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4A" w:rsidRDefault="00D7776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5944DC9" wp14:editId="2578DB3B">
                <wp:simplePos x="0" y="0"/>
                <wp:positionH relativeFrom="page">
                  <wp:align>left</wp:align>
                </wp:positionH>
                <wp:positionV relativeFrom="margin">
                  <wp:align>bottom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D8C7B6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1F313" id="Shape 1" o:spid="_x0000_s1026" style="position:absolute;margin-left:0;margin-top:0;width:595pt;height:842pt;z-index:-50331647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" fillcolor="#d8c7b6" stroked="f">
                <v:path arrowok="t"/>
                <o:lock v:ext="edit" rotation="t" position="t"/>
                <w10:wrap anchorx="page" anchory="margin"/>
              </v:rect>
            </w:pict>
          </mc:Fallback>
        </mc:AlternateContent>
      </w:r>
    </w:p>
    <w:p w:rsidR="004D524A" w:rsidRPr="007E7F05" w:rsidRDefault="00CC4E8E">
      <w:pPr>
        <w:pStyle w:val="20"/>
        <w:shd w:val="clear" w:color="auto" w:fill="auto"/>
        <w:spacing w:after="160"/>
        <w:rPr>
          <w:b/>
        </w:rPr>
      </w:pPr>
      <w:r w:rsidRPr="007E7F05">
        <w:rPr>
          <w:b/>
          <w:noProof/>
          <w:lang w:bidi="ar-SA"/>
        </w:rPr>
        <w:drawing>
          <wp:anchor distT="0" distB="0" distL="101600" distR="101600" simplePos="0" relativeHeight="125829379" behindDoc="0" locked="0" layoutInCell="1" allowOverlap="1" wp14:anchorId="79565420" wp14:editId="7FE656B8">
            <wp:simplePos x="0" y="0"/>
            <wp:positionH relativeFrom="page">
              <wp:posOffset>6376670</wp:posOffset>
            </wp:positionH>
            <wp:positionV relativeFrom="paragraph">
              <wp:posOffset>193675</wp:posOffset>
            </wp:positionV>
            <wp:extent cx="1115695" cy="124333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1569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AEF" w:rsidRPr="007E7F05">
        <w:rPr>
          <w:b/>
          <w:noProof/>
          <w:lang w:bidi="ar-SA"/>
        </w:rPr>
        <w:drawing>
          <wp:anchor distT="0" distB="0" distL="50800" distR="50800" simplePos="0" relativeHeight="125829378" behindDoc="0" locked="0" layoutInCell="1" allowOverlap="1" wp14:anchorId="4299BDDD" wp14:editId="1F15AC37">
            <wp:simplePos x="0" y="0"/>
            <wp:positionH relativeFrom="page">
              <wp:posOffset>152400</wp:posOffset>
            </wp:positionH>
            <wp:positionV relativeFrom="paragraph">
              <wp:posOffset>241300</wp:posOffset>
            </wp:positionV>
            <wp:extent cx="1139825" cy="1212850"/>
            <wp:effectExtent l="0" t="0" r="0" b="0"/>
            <wp:wrapSquare wrapText="bothSides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3982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AEF" w:rsidRPr="007E7F05">
        <w:rPr>
          <w:b/>
        </w:rPr>
        <w:t>МИНИСТЕРСТВО НАУКИ И ВЫСШЕГО ОБРАЗОВАНИЯ РОССИЙСКОЙ ФЕДЕРАЦИИ</w:t>
      </w:r>
    </w:p>
    <w:p w:rsidR="004D524A" w:rsidRPr="007E7F05" w:rsidRDefault="006C7AEF">
      <w:pPr>
        <w:pStyle w:val="20"/>
        <w:shd w:val="clear" w:color="auto" w:fill="auto"/>
        <w:spacing w:line="252" w:lineRule="auto"/>
        <w:rPr>
          <w:b/>
        </w:rPr>
      </w:pPr>
      <w:r w:rsidRPr="007E7F05">
        <w:rPr>
          <w:b/>
        </w:rPr>
        <w:t>ДОНСКОЙ КАЗАЧИЙ ГОСУДАРСТВЕННЫЙ ИНСТИТУТ ПИЩЕВЫХ</w:t>
      </w:r>
      <w:r w:rsidRPr="007E7F05">
        <w:rPr>
          <w:b/>
        </w:rPr>
        <w:br/>
        <w:t>ТЕХНОЛОГИЙ И БИЗНЕСА (филиал)</w:t>
      </w:r>
    </w:p>
    <w:p w:rsidR="004D524A" w:rsidRPr="007E7F05" w:rsidRDefault="006C7AEF">
      <w:pPr>
        <w:pStyle w:val="20"/>
        <w:shd w:val="clear" w:color="auto" w:fill="auto"/>
        <w:rPr>
          <w:b/>
          <w:sz w:val="18"/>
          <w:szCs w:val="18"/>
        </w:rPr>
      </w:pPr>
      <w:r w:rsidRPr="007E7F05">
        <w:rPr>
          <w:b/>
        </w:rPr>
        <w:t>ФГБОУ ВО «МОСКОВСКИЙ ГОСУДАРСТВЕННЫЙ УНИВЕРСИТЕТ ТЕХНОЛОГИЙ И</w:t>
      </w:r>
      <w:r w:rsidRPr="007E7F05">
        <w:rPr>
          <w:b/>
        </w:rPr>
        <w:br/>
        <w:t>УПРАВЛЕНИЯ им. К.Г. РАЗУМОВСКОГО (Первый казачий университет)»</w:t>
      </w:r>
      <w:r w:rsidRPr="007E7F05">
        <w:rPr>
          <w:b/>
        </w:rPr>
        <w:br/>
      </w:r>
      <w:r w:rsidRPr="007E7F05">
        <w:rPr>
          <w:rFonts w:ascii="Candara" w:eastAsia="Candara" w:hAnsi="Candara" w:cs="Candara"/>
          <w:b/>
          <w:sz w:val="18"/>
          <w:szCs w:val="18"/>
        </w:rPr>
        <w:t>Лицензия № 1125 от 10.11.2014г. (бессрочная)</w:t>
      </w:r>
    </w:p>
    <w:p w:rsidR="004D524A" w:rsidRPr="007E7F05" w:rsidRDefault="007E7F05">
      <w:pPr>
        <w:pStyle w:val="30"/>
        <w:shd w:val="clear" w:color="auto" w:fill="auto"/>
        <w:rPr>
          <w:b/>
        </w:rPr>
      </w:pPr>
      <w:r>
        <w:rPr>
          <w:rFonts w:ascii="Segoe UI" w:eastAsia="Segoe UI" w:hAnsi="Segoe UI" w:cs="Segoe UI"/>
          <w:b/>
          <w:sz w:val="17"/>
          <w:szCs w:val="17"/>
        </w:rPr>
        <w:t xml:space="preserve">                                    </w:t>
      </w:r>
      <w:r w:rsidR="00575FCC" w:rsidRPr="007E7F05">
        <w:rPr>
          <w:rFonts w:ascii="Segoe UI" w:eastAsia="Segoe UI" w:hAnsi="Segoe UI" w:cs="Segoe UI"/>
          <w:b/>
          <w:sz w:val="17"/>
          <w:szCs w:val="17"/>
        </w:rPr>
        <w:t>Г</w:t>
      </w:r>
      <w:r w:rsidR="006C7AEF" w:rsidRPr="007E7F05">
        <w:rPr>
          <w:b/>
        </w:rPr>
        <w:t>осударственная аккредитация № 2984 от 23.01. 2019 г.</w:t>
      </w:r>
    </w:p>
    <w:p w:rsidR="004D524A" w:rsidRDefault="006C7AEF">
      <w:pPr>
        <w:pStyle w:val="40"/>
        <w:shd w:val="clear" w:color="auto" w:fill="auto"/>
      </w:pPr>
      <w:r>
        <w:t>Нечушкин А.Ю.</w:t>
      </w:r>
    </w:p>
    <w:p w:rsidR="004D524A" w:rsidRDefault="006C7AEF">
      <w:pPr>
        <w:pStyle w:val="40"/>
        <w:shd w:val="clear" w:color="auto" w:fill="auto"/>
      </w:pPr>
      <w:r>
        <w:rPr>
          <w:b w:val="0"/>
          <w:bCs w:val="0"/>
        </w:rPr>
        <w:t>Директор</w:t>
      </w:r>
    </w:p>
    <w:p w:rsidR="004D524A" w:rsidRDefault="006C7AEF">
      <w:pPr>
        <w:pStyle w:val="a4"/>
        <w:shd w:val="clear" w:color="auto" w:fill="auto"/>
        <w:spacing w:after="0"/>
        <w:ind w:left="7334"/>
        <w:rPr>
          <w:rFonts w:ascii="Courier New" w:eastAsia="Courier New" w:hAnsi="Courier New" w:cs="Courier New"/>
          <w:i/>
          <w:iCs/>
          <w:sz w:val="22"/>
          <w:szCs w:val="22"/>
        </w:rPr>
      </w:pPr>
      <w:r>
        <w:rPr>
          <w:rFonts w:ascii="Courier New" w:eastAsia="Courier New" w:hAnsi="Courier New" w:cs="Courier New"/>
          <w:i/>
          <w:iCs/>
          <w:sz w:val="22"/>
          <w:szCs w:val="22"/>
        </w:rPr>
        <w:t>доктор социологических наук</w:t>
      </w:r>
    </w:p>
    <w:tbl>
      <w:tblPr>
        <w:tblpPr w:leftFromText="180" w:rightFromText="180" w:vertAnchor="text" w:horzAnchor="margin" w:tblpY="15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4166"/>
        <w:gridCol w:w="1421"/>
        <w:gridCol w:w="2419"/>
      </w:tblGrid>
      <w:tr w:rsidR="00345FDA" w:rsidTr="002C21A2">
        <w:trPr>
          <w:trHeight w:hRule="exact" w:val="55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</w:tcPr>
          <w:p w:rsidR="00345FDA" w:rsidRDefault="00345FDA" w:rsidP="002C21A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</w:tcPr>
          <w:p w:rsidR="00345FDA" w:rsidRDefault="00345FDA" w:rsidP="002C21A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обучения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B4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Вступительные испытания или ЕГЭ</w:t>
            </w:r>
          </w:p>
        </w:tc>
      </w:tr>
      <w:tr w:rsidR="00345FDA" w:rsidTr="002C21A2">
        <w:trPr>
          <w:trHeight w:hRule="exact" w:val="162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DECCF"/>
          </w:tcPr>
          <w:p w:rsidR="00345FDA" w:rsidRDefault="00345FDA" w:rsidP="002C21A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19.03.02 «Продукты питания из растительного сырья»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DECCF"/>
            <w:vAlign w:val="bottom"/>
          </w:tcPr>
          <w:p w:rsidR="00345FDA" w:rsidRPr="00AE5F0D" w:rsidRDefault="00345FDA" w:rsidP="002C21A2">
            <w:pPr>
              <w:pStyle w:val="a6"/>
              <w:shd w:val="clear" w:color="auto" w:fill="auto"/>
              <w:tabs>
                <w:tab w:val="left" w:pos="96"/>
              </w:tabs>
              <w:rPr>
                <w:sz w:val="18"/>
                <w:szCs w:val="18"/>
              </w:rPr>
            </w:pPr>
            <w:r w:rsidRPr="00AE5F0D">
              <w:rPr>
                <w:sz w:val="18"/>
                <w:szCs w:val="18"/>
              </w:rPr>
              <w:t>«</w:t>
            </w:r>
            <w:r w:rsidR="00F40FBE">
              <w:rPr>
                <w:sz w:val="18"/>
                <w:szCs w:val="18"/>
              </w:rPr>
              <w:t>Биотехнологии производства, хранения и переработки зерна и зернопродуктов</w:t>
            </w:r>
            <w:r w:rsidRPr="00AE5F0D">
              <w:rPr>
                <w:sz w:val="18"/>
                <w:szCs w:val="18"/>
              </w:rPr>
              <w:t>»;</w:t>
            </w:r>
          </w:p>
          <w:p w:rsidR="00345FDA" w:rsidRPr="00AE5F0D" w:rsidRDefault="00345FDA" w:rsidP="002C21A2">
            <w:pPr>
              <w:pStyle w:val="a6"/>
              <w:shd w:val="clear" w:color="auto" w:fill="auto"/>
              <w:tabs>
                <w:tab w:val="left" w:pos="91"/>
              </w:tabs>
              <w:rPr>
                <w:sz w:val="18"/>
                <w:szCs w:val="18"/>
              </w:rPr>
            </w:pPr>
            <w:r w:rsidRPr="00AE5F0D">
              <w:rPr>
                <w:sz w:val="18"/>
                <w:szCs w:val="18"/>
              </w:rPr>
              <w:t>«Технология хлеба, кондитерских и мака</w:t>
            </w:r>
            <w:r w:rsidRPr="00AE5F0D">
              <w:rPr>
                <w:sz w:val="18"/>
                <w:szCs w:val="18"/>
              </w:rPr>
              <w:softHyphen/>
              <w:t>ронных изделий функционального и специализированного назначения»;</w:t>
            </w:r>
          </w:p>
          <w:p w:rsidR="00345FDA" w:rsidRPr="00AE5F0D" w:rsidRDefault="00345FDA" w:rsidP="002C21A2">
            <w:pPr>
              <w:pStyle w:val="a6"/>
              <w:shd w:val="clear" w:color="auto" w:fill="auto"/>
              <w:tabs>
                <w:tab w:val="left" w:pos="91"/>
              </w:tabs>
              <w:rPr>
                <w:sz w:val="18"/>
                <w:szCs w:val="18"/>
              </w:rPr>
            </w:pPr>
            <w:r w:rsidRPr="00AE5F0D">
              <w:rPr>
                <w:sz w:val="18"/>
                <w:szCs w:val="18"/>
              </w:rPr>
              <w:t>«Технология б</w:t>
            </w:r>
            <w:bookmarkStart w:id="0" w:name="_GoBack"/>
            <w:bookmarkEnd w:id="0"/>
            <w:r w:rsidRPr="00AE5F0D">
              <w:rPr>
                <w:sz w:val="18"/>
                <w:szCs w:val="18"/>
              </w:rPr>
              <w:t>родильных производств и ви</w:t>
            </w:r>
            <w:r w:rsidRPr="00AE5F0D">
              <w:rPr>
                <w:sz w:val="18"/>
                <w:szCs w:val="18"/>
              </w:rPr>
              <w:softHyphen/>
              <w:t>ноделия»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DECCF"/>
          </w:tcPr>
          <w:p w:rsidR="00345FDA" w:rsidRDefault="00345FDA" w:rsidP="002C21A2">
            <w:pPr>
              <w:pStyle w:val="a6"/>
              <w:shd w:val="clear" w:color="auto" w:fill="auto"/>
              <w:tabs>
                <w:tab w:val="left" w:pos="409"/>
              </w:tabs>
              <w:ind w:left="267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очно-заочная,</w:t>
            </w:r>
          </w:p>
          <w:p w:rsidR="00345FDA" w:rsidRDefault="00345FDA" w:rsidP="002C21A2">
            <w:pPr>
              <w:pStyle w:val="a6"/>
              <w:shd w:val="clear" w:color="auto" w:fill="auto"/>
              <w:tabs>
                <w:tab w:val="left" w:pos="267"/>
              </w:tabs>
              <w:ind w:lef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  <w:p w:rsidR="00345FDA" w:rsidRDefault="00345FDA" w:rsidP="002C21A2">
            <w:pPr>
              <w:pStyle w:val="a6"/>
              <w:shd w:val="clear" w:color="auto" w:fill="auto"/>
              <w:ind w:firstLine="240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</w:tcPr>
          <w:p w:rsidR="00345FDA" w:rsidRDefault="00345FDA" w:rsidP="002C21A2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или (биология), математика, русский язык</w:t>
            </w:r>
          </w:p>
        </w:tc>
      </w:tr>
      <w:tr w:rsidR="00516DF2" w:rsidTr="002C21A2">
        <w:trPr>
          <w:trHeight w:hRule="exact" w:val="109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DECCF"/>
          </w:tcPr>
          <w:p w:rsidR="00516DF2" w:rsidRDefault="00516DF2" w:rsidP="002C21A2">
            <w:pPr>
              <w:pStyle w:val="a6"/>
              <w:shd w:val="clear" w:color="auto" w:fil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19.03.03 «Продукты питания животного происхождения»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DECCF"/>
            <w:vAlign w:val="bottom"/>
          </w:tcPr>
          <w:p w:rsidR="00516DF2" w:rsidRPr="00AE5F0D" w:rsidRDefault="00516DF2" w:rsidP="002C21A2">
            <w:pPr>
              <w:pStyle w:val="a6"/>
              <w:shd w:val="clear" w:color="auto" w:fill="auto"/>
              <w:tabs>
                <w:tab w:val="left" w:pos="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«Технология производства продуктов из мясного и молочного сырья»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DECCF"/>
          </w:tcPr>
          <w:p w:rsidR="00516DF2" w:rsidRDefault="00516DF2" w:rsidP="002C21A2">
            <w:pPr>
              <w:pStyle w:val="a6"/>
              <w:shd w:val="clear" w:color="auto" w:fill="auto"/>
              <w:tabs>
                <w:tab w:val="left" w:pos="409"/>
              </w:tabs>
              <w:ind w:left="267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</w:tcPr>
          <w:p w:rsidR="00516DF2" w:rsidRDefault="00516DF2" w:rsidP="002C21A2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или (биология), математика, русский язык</w:t>
            </w:r>
          </w:p>
        </w:tc>
      </w:tr>
      <w:tr w:rsidR="00345FDA" w:rsidTr="002C21A2">
        <w:trPr>
          <w:trHeight w:hRule="exact" w:val="98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19.03.04 «Технология продукции и организация общественного питания»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</w:tcPr>
          <w:p w:rsidR="00345FDA" w:rsidRPr="00AE5F0D" w:rsidRDefault="00345FDA" w:rsidP="002C21A2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AE5F0D">
              <w:rPr>
                <w:sz w:val="18"/>
                <w:szCs w:val="18"/>
              </w:rPr>
              <w:t>«</w:t>
            </w:r>
            <w:r w:rsidRPr="00AE5F0D">
              <w:rPr>
                <w:rFonts w:cs="Times New Roman"/>
                <w:sz w:val="18"/>
                <w:szCs w:val="18"/>
              </w:rPr>
              <w:t>Технология и организация производства продукции индустрии питания и специализированных пищевых продуктов</w:t>
            </w:r>
            <w:r w:rsidRPr="00AE5F0D">
              <w:rPr>
                <w:sz w:val="18"/>
                <w:szCs w:val="18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очная, </w:t>
            </w:r>
          </w:p>
          <w:p w:rsidR="00345FDA" w:rsidRDefault="00345FDA" w:rsidP="002C21A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очно-заочная, 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или (биология), математика, русский язык</w:t>
            </w:r>
          </w:p>
        </w:tc>
      </w:tr>
      <w:tr w:rsidR="00345FDA" w:rsidTr="002C21A2">
        <w:trPr>
          <w:trHeight w:hRule="exact" w:val="129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</w:tcPr>
          <w:p w:rsidR="00345FDA" w:rsidRDefault="00345FDA" w:rsidP="002C21A2">
            <w:pPr>
              <w:pStyle w:val="a6"/>
              <w:shd w:val="clear" w:color="auto" w:fill="auto"/>
              <w:ind w:left="180" w:hanging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09.03.03 «Прикладная информатика»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  <w:vAlign w:val="bottom"/>
          </w:tcPr>
          <w:p w:rsidR="00345FDA" w:rsidRPr="00AE5F0D" w:rsidRDefault="00345FDA" w:rsidP="002C21A2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AE5F0D">
              <w:rPr>
                <w:sz w:val="18"/>
                <w:szCs w:val="18"/>
              </w:rPr>
              <w:t>«Проектирование программного обеспече</w:t>
            </w:r>
            <w:r w:rsidRPr="00AE5F0D">
              <w:rPr>
                <w:sz w:val="18"/>
                <w:szCs w:val="18"/>
              </w:rPr>
              <w:softHyphen/>
              <w:t>ния для бизнеса в пищевой промышленности и отраслях агропромышленного комплекса»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345FDA" w:rsidRDefault="00345FDA" w:rsidP="002C21A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очная,</w:t>
            </w:r>
          </w:p>
          <w:p w:rsidR="00345FDA" w:rsidRDefault="00345FDA" w:rsidP="002C21A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или (физика) и ИКТ, математика, русский язык</w:t>
            </w:r>
          </w:p>
        </w:tc>
      </w:tr>
      <w:tr w:rsidR="00345FDA" w:rsidTr="002C21A2">
        <w:trPr>
          <w:trHeight w:hRule="exact" w:val="130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345FDA" w:rsidRDefault="00345FDA" w:rsidP="002C21A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38.03.01 «Экономика»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345FDA" w:rsidRPr="00AE5F0D" w:rsidRDefault="00345FDA" w:rsidP="002C21A2">
            <w:pPr>
              <w:pStyle w:val="a6"/>
              <w:shd w:val="clear" w:color="auto" w:fill="auto"/>
              <w:rPr>
                <w:rFonts w:cs="Times New Roman"/>
                <w:sz w:val="18"/>
                <w:szCs w:val="18"/>
              </w:rPr>
            </w:pPr>
            <w:r w:rsidRPr="00AE5F0D">
              <w:rPr>
                <w:sz w:val="18"/>
                <w:szCs w:val="18"/>
              </w:rPr>
              <w:t>«</w:t>
            </w:r>
            <w:r w:rsidRPr="00AE5F0D">
              <w:rPr>
                <w:rFonts w:cs="Times New Roman"/>
                <w:sz w:val="18"/>
                <w:szCs w:val="18"/>
              </w:rPr>
              <w:t>Финансы и управление финансовыми активами»</w:t>
            </w:r>
          </w:p>
          <w:p w:rsidR="00345FDA" w:rsidRPr="00AE5F0D" w:rsidRDefault="00345FDA" w:rsidP="002C21A2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AE5F0D">
              <w:rPr>
                <w:sz w:val="18"/>
                <w:szCs w:val="18"/>
              </w:rPr>
              <w:t>«</w:t>
            </w:r>
            <w:r w:rsidRPr="00AE5F0D">
              <w:rPr>
                <w:rFonts w:cs="Times New Roman"/>
                <w:sz w:val="18"/>
                <w:szCs w:val="18"/>
              </w:rPr>
              <w:t>Экономика предприятия пищевой промышленности»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5B996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очно-заочная,</w:t>
            </w:r>
          </w:p>
          <w:p w:rsidR="00345FDA" w:rsidRDefault="00345FDA" w:rsidP="002C21A2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 или (история), математика, русский язык</w:t>
            </w:r>
          </w:p>
        </w:tc>
      </w:tr>
      <w:tr w:rsidR="00345FDA" w:rsidTr="002C21A2">
        <w:trPr>
          <w:trHeight w:hRule="exact" w:val="127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345FDA" w:rsidRDefault="00345FDA" w:rsidP="002C21A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38.03.02 «Менеджмент»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345FDA" w:rsidRPr="00AE5F0D" w:rsidRDefault="00345FDA" w:rsidP="002C21A2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AE5F0D">
              <w:rPr>
                <w:sz w:val="18"/>
                <w:szCs w:val="18"/>
              </w:rPr>
              <w:t>«</w:t>
            </w:r>
            <w:r w:rsidRPr="00AE5F0D">
              <w:rPr>
                <w:rFonts w:cs="Times New Roman"/>
                <w:sz w:val="18"/>
                <w:szCs w:val="18"/>
              </w:rPr>
              <w:t>Управление процессами организации производства</w:t>
            </w:r>
            <w:r w:rsidRPr="00AE5F0D">
              <w:rPr>
                <w:sz w:val="18"/>
                <w:szCs w:val="18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345FDA" w:rsidRDefault="00345FDA" w:rsidP="002C21A2">
            <w:pPr>
              <w:pStyle w:val="a6"/>
              <w:shd w:val="clear" w:color="auto" w:fill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 или (история), математика, русский язык</w:t>
            </w:r>
          </w:p>
        </w:tc>
      </w:tr>
      <w:tr w:rsidR="00345FDA" w:rsidTr="002C21A2">
        <w:trPr>
          <w:trHeight w:hRule="exact" w:val="986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D5B996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35.03.08 «Водные биоресурсы и аквакультура»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D5B996"/>
          </w:tcPr>
          <w:p w:rsidR="00345FDA" w:rsidRPr="00AE5F0D" w:rsidRDefault="00345FDA" w:rsidP="002C21A2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AE5F0D">
              <w:rPr>
                <w:sz w:val="18"/>
                <w:szCs w:val="18"/>
              </w:rPr>
              <w:t>«</w:t>
            </w:r>
            <w:r w:rsidRPr="00AE5F0D">
              <w:rPr>
                <w:rFonts w:cs="Times New Roman"/>
                <w:sz w:val="18"/>
                <w:szCs w:val="18"/>
              </w:rPr>
              <w:t>Экологическое проектирование в эффективной аквакультуре</w:t>
            </w:r>
            <w:r w:rsidRPr="00AE5F0D">
              <w:rPr>
                <w:sz w:val="18"/>
                <w:szCs w:val="18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345FDA" w:rsidRDefault="00345FDA" w:rsidP="002C21A2">
            <w:pPr>
              <w:pStyle w:val="a6"/>
              <w:shd w:val="clear" w:color="auto" w:fill="auto"/>
              <w:ind w:first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 ил (химия), математика, русский язык</w:t>
            </w:r>
          </w:p>
        </w:tc>
      </w:tr>
      <w:tr w:rsidR="00345FDA" w:rsidTr="002C21A2">
        <w:trPr>
          <w:trHeight w:hRule="exact" w:val="85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D5B996"/>
          </w:tcPr>
          <w:p w:rsidR="00345FDA" w:rsidRDefault="00345FDA" w:rsidP="002C21A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15.03.02 «Технологические машины и оборудование»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D5B996"/>
          </w:tcPr>
          <w:p w:rsidR="00345FDA" w:rsidRPr="00AE5F0D" w:rsidRDefault="00345FDA" w:rsidP="002C21A2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AE5F0D">
              <w:rPr>
                <w:sz w:val="18"/>
                <w:szCs w:val="18"/>
              </w:rPr>
              <w:t>«Машины и аппараты пищевых произ</w:t>
            </w:r>
            <w:r w:rsidRPr="00AE5F0D">
              <w:rPr>
                <w:sz w:val="18"/>
                <w:szCs w:val="18"/>
              </w:rPr>
              <w:softHyphen/>
              <w:t>водств»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345FDA" w:rsidRDefault="00345FDA" w:rsidP="002C21A2">
            <w:pPr>
              <w:pStyle w:val="a6"/>
              <w:shd w:val="clear" w:color="auto" w:fill="auto"/>
              <w:ind w:first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или (физика) и ИКТ, математика, русский язык</w:t>
            </w:r>
          </w:p>
        </w:tc>
      </w:tr>
      <w:tr w:rsidR="00345FDA" w:rsidTr="002C21A2">
        <w:trPr>
          <w:trHeight w:hRule="exact" w:val="1076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B996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15.03.04 «Автоматизация технологических процессов и производств»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B996"/>
            <w:vAlign w:val="bottom"/>
          </w:tcPr>
          <w:p w:rsidR="00345FDA" w:rsidRPr="00AE5F0D" w:rsidRDefault="00345FDA" w:rsidP="002C21A2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AE5F0D">
              <w:rPr>
                <w:sz w:val="18"/>
                <w:szCs w:val="18"/>
              </w:rPr>
              <w:t>«Автоматизация технологических процессов и производств в пищевой промышленности и отраслях агропромышленного комплекса»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B996"/>
          </w:tcPr>
          <w:p w:rsidR="00345FDA" w:rsidRDefault="00345FDA" w:rsidP="002C21A2">
            <w:pPr>
              <w:pStyle w:val="a6"/>
              <w:shd w:val="clear" w:color="auto" w:fill="auto"/>
              <w:ind w:first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996"/>
            <w:vAlign w:val="bottom"/>
          </w:tcPr>
          <w:p w:rsidR="00345FDA" w:rsidRDefault="00345FDA" w:rsidP="002C21A2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или (физика) и ИКТ, математика, русский язык</w:t>
            </w:r>
          </w:p>
        </w:tc>
      </w:tr>
    </w:tbl>
    <w:p w:rsidR="002C21A2" w:rsidRDefault="002C21A2" w:rsidP="00345FDA">
      <w:pPr>
        <w:pStyle w:val="30"/>
        <w:shd w:val="clear" w:color="auto" w:fill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5FDA" w:rsidRPr="00345FDA" w:rsidRDefault="00345FDA" w:rsidP="002C21A2">
      <w:pPr>
        <w:pStyle w:val="30"/>
        <w:shd w:val="clear" w:color="auto" w:fill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FDA">
        <w:rPr>
          <w:rFonts w:ascii="Times New Roman" w:hAnsi="Times New Roman" w:cs="Times New Roman"/>
          <w:b/>
          <w:bCs/>
          <w:sz w:val="24"/>
          <w:szCs w:val="24"/>
        </w:rPr>
        <w:t>ТЕЛЕФОН ПРИЕМНОЙ КОМИССИИ: (863) 299-90-81, 8988-533-87-16; 8951-515-94-38</w:t>
      </w:r>
    </w:p>
    <w:p w:rsidR="004D524A" w:rsidRPr="00035CF7" w:rsidRDefault="004D524A" w:rsidP="00035CF7">
      <w:pPr>
        <w:pStyle w:val="a4"/>
        <w:shd w:val="clear" w:color="auto" w:fill="auto"/>
        <w:spacing w:after="40"/>
        <w:jc w:val="center"/>
        <w:rPr>
          <w:sz w:val="24"/>
          <w:szCs w:val="24"/>
        </w:rPr>
        <w:sectPr w:rsidR="004D524A" w:rsidRPr="00035CF7">
          <w:pgSz w:w="11900" w:h="16840"/>
          <w:pgMar w:top="265" w:right="260" w:bottom="199" w:left="528" w:header="0" w:footer="3" w:gutter="0"/>
          <w:pgNumType w:start="1"/>
          <w:cols w:space="720"/>
          <w:noEndnote/>
          <w:docGrid w:linePitch="360"/>
        </w:sectPr>
      </w:pPr>
    </w:p>
    <w:p w:rsidR="004D524A" w:rsidRDefault="004D524A" w:rsidP="00035CF7">
      <w:pPr>
        <w:pStyle w:val="1"/>
        <w:shd w:val="clear" w:color="auto" w:fill="auto"/>
        <w:spacing w:after="40" w:line="254" w:lineRule="auto"/>
      </w:pPr>
    </w:p>
    <w:sectPr w:rsidR="004D524A">
      <w:type w:val="continuous"/>
      <w:pgSz w:w="11900" w:h="16840"/>
      <w:pgMar w:top="265" w:right="643" w:bottom="199" w:left="528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99" w:rsidRDefault="00E70C99">
      <w:r>
        <w:separator/>
      </w:r>
    </w:p>
  </w:endnote>
  <w:endnote w:type="continuationSeparator" w:id="0">
    <w:p w:rsidR="00E70C99" w:rsidRDefault="00E7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99" w:rsidRDefault="00E70C99"/>
  </w:footnote>
  <w:footnote w:type="continuationSeparator" w:id="0">
    <w:p w:rsidR="00E70C99" w:rsidRDefault="00E70C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D0D52"/>
    <w:multiLevelType w:val="multilevel"/>
    <w:tmpl w:val="69AEB8E6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6C5606"/>
    <w:multiLevelType w:val="multilevel"/>
    <w:tmpl w:val="BB8C8BE4"/>
    <w:lvl w:ilvl="0">
      <w:start w:val="1"/>
      <w:numFmt w:val="bullet"/>
      <w:lvlText w:val="-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4A"/>
    <w:rsid w:val="00035CF7"/>
    <w:rsid w:val="001141EF"/>
    <w:rsid w:val="002C21A2"/>
    <w:rsid w:val="00345FDA"/>
    <w:rsid w:val="004823C8"/>
    <w:rsid w:val="004D524A"/>
    <w:rsid w:val="00516DF2"/>
    <w:rsid w:val="00575FCC"/>
    <w:rsid w:val="006C7AEF"/>
    <w:rsid w:val="007E7F05"/>
    <w:rsid w:val="00836FE3"/>
    <w:rsid w:val="008762AE"/>
    <w:rsid w:val="00AE5F0D"/>
    <w:rsid w:val="00B56615"/>
    <w:rsid w:val="00BB5727"/>
    <w:rsid w:val="00CC4E8E"/>
    <w:rsid w:val="00D77765"/>
    <w:rsid w:val="00E451F6"/>
    <w:rsid w:val="00E70C99"/>
    <w:rsid w:val="00EC23CB"/>
    <w:rsid w:val="00F40FBE"/>
    <w:rsid w:val="00F5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E9C59-4B5A-4E29-89EA-3BA8F159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Segoe UI" w:eastAsia="Segoe UI" w:hAnsi="Segoe UI" w:cs="Segoe UI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00"/>
      <w:ind w:left="1540"/>
    </w:pPr>
    <w:rPr>
      <w:rFonts w:ascii="Candara" w:eastAsia="Candara" w:hAnsi="Candara" w:cs="Candara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right"/>
    </w:pPr>
    <w:rPr>
      <w:b/>
      <w:bCs/>
      <w:i/>
      <w:i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after="20"/>
    </w:pPr>
    <w:rPr>
      <w:rFonts w:ascii="Candara" w:eastAsia="Candara" w:hAnsi="Candara" w:cs="Candara"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Candara" w:eastAsia="Candara" w:hAnsi="Candara" w:cs="Candara"/>
      <w:sz w:val="20"/>
      <w:szCs w:val="20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Candara" w:eastAsia="Candara" w:hAnsi="Candara" w:cs="Candar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Krokoz™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Владелец</dc:creator>
  <cp:keywords/>
  <cp:lastModifiedBy>sysadmin</cp:lastModifiedBy>
  <cp:revision>14</cp:revision>
  <dcterms:created xsi:type="dcterms:W3CDTF">2021-02-16T08:33:00Z</dcterms:created>
  <dcterms:modified xsi:type="dcterms:W3CDTF">2021-09-15T09:06:00Z</dcterms:modified>
</cp:coreProperties>
</file>