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70" w:tblpY="-1005"/>
        <w:tblW w:w="16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8930"/>
        <w:gridCol w:w="4052"/>
      </w:tblGrid>
      <w:tr w:rsidR="00664E83" w:rsidTr="00820F52">
        <w:trPr>
          <w:trHeight w:val="11330"/>
        </w:trPr>
        <w:tc>
          <w:tcPr>
            <w:tcW w:w="3085" w:type="dxa"/>
            <w:noWrap/>
          </w:tcPr>
          <w:p w:rsidR="00664E83" w:rsidRPr="00CE5C2F" w:rsidRDefault="00664E83" w:rsidP="007F0BE6">
            <w:pPr>
              <w:jc w:val="center"/>
              <w:rPr>
                <w:b/>
                <w:szCs w:val="20"/>
                <w:u w:val="single"/>
              </w:rPr>
            </w:pPr>
          </w:p>
          <w:p w:rsidR="008313CE" w:rsidRDefault="008313CE" w:rsidP="007F0BE6">
            <w:pPr>
              <w:jc w:val="center"/>
              <w:rPr>
                <w:b/>
                <w:szCs w:val="20"/>
                <w:u w:val="single"/>
              </w:rPr>
            </w:pPr>
          </w:p>
          <w:p w:rsidR="008313CE" w:rsidRDefault="008313CE" w:rsidP="007F0BE6">
            <w:pPr>
              <w:jc w:val="center"/>
              <w:rPr>
                <w:b/>
                <w:szCs w:val="20"/>
                <w:u w:val="single"/>
              </w:rPr>
            </w:pPr>
          </w:p>
          <w:p w:rsidR="008313CE" w:rsidRDefault="008313CE" w:rsidP="007F0BE6">
            <w:pPr>
              <w:jc w:val="center"/>
              <w:rPr>
                <w:b/>
                <w:szCs w:val="20"/>
                <w:u w:val="single"/>
              </w:rPr>
            </w:pPr>
          </w:p>
          <w:p w:rsidR="008313CE" w:rsidRPr="008313CE" w:rsidRDefault="008313CE" w:rsidP="007F0BE6">
            <w:pPr>
              <w:jc w:val="center"/>
              <w:rPr>
                <w:b/>
                <w:sz w:val="22"/>
                <w:u w:val="single"/>
              </w:rPr>
            </w:pPr>
          </w:p>
          <w:p w:rsidR="00664E83" w:rsidRPr="008313CE" w:rsidRDefault="00664E83" w:rsidP="007F0BE6">
            <w:pPr>
              <w:jc w:val="center"/>
              <w:rPr>
                <w:b/>
                <w:sz w:val="22"/>
                <w:u w:val="single"/>
              </w:rPr>
            </w:pPr>
            <w:r w:rsidRPr="008313CE">
              <w:rPr>
                <w:b/>
                <w:sz w:val="22"/>
                <w:u w:val="single"/>
              </w:rPr>
              <w:t>Если Вам или Вашим близким нужна помощь и поддержка, в Волгодонске Вы можете обратиться по телефонам: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Телефон доверия, круглосуточно: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8-800-2000-122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Полиция, дежурная часть: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 xml:space="preserve">8 (8639) 22-37-08, 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25-38-90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Наркологический диспансер: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27-63-92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МУЗ городская больница скорой медицинской помощи №3: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25-62-25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Социально-реабилитационный центр для несовершеннолетних: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 xml:space="preserve">8 (8639) 29-03-57, 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29-04-62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Управление образования г.Волгодонска, отдел опеки: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 xml:space="preserve">8 (8639) 24-32-70, 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23-95-82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Комиссия по делам несовершеннолетних и защите их прав: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25-52-70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МБУ ЦППМСП «Гармония»:</w:t>
            </w:r>
          </w:p>
          <w:p w:rsidR="00664E83" w:rsidRPr="008313CE" w:rsidRDefault="00664E83" w:rsidP="007F0BE6">
            <w:pPr>
              <w:jc w:val="center"/>
              <w:rPr>
                <w:b/>
                <w:sz w:val="22"/>
              </w:rPr>
            </w:pPr>
            <w:r w:rsidRPr="008313CE">
              <w:rPr>
                <w:b/>
                <w:sz w:val="22"/>
              </w:rPr>
              <w:t>8 (8639) 24-54-66</w:t>
            </w:r>
          </w:p>
          <w:p w:rsidR="00664E83" w:rsidRDefault="00664E83" w:rsidP="007F0BE6">
            <w:pPr>
              <w:tabs>
                <w:tab w:val="left" w:pos="2977"/>
              </w:tabs>
              <w:ind w:left="-142" w:hanging="284"/>
              <w:jc w:val="both"/>
            </w:pPr>
          </w:p>
        </w:tc>
        <w:tc>
          <w:tcPr>
            <w:tcW w:w="8930" w:type="dxa"/>
            <w:noWrap/>
          </w:tcPr>
          <w:p w:rsidR="00664E83" w:rsidRDefault="00664E83" w:rsidP="007F0BE6">
            <w:pPr>
              <w:tabs>
                <w:tab w:val="left" w:pos="2444"/>
                <w:tab w:val="center" w:pos="5031"/>
              </w:tabs>
              <w:jc w:val="center"/>
              <w:rPr>
                <w:rFonts w:ascii="Monotype Corsiva" w:hAnsi="Monotype Corsiva"/>
                <w:b/>
                <w:bCs/>
                <w:szCs w:val="20"/>
                <w:u w:val="single"/>
              </w:rPr>
            </w:pPr>
          </w:p>
          <w:p w:rsidR="00664E83" w:rsidRPr="00664E83" w:rsidRDefault="00664E83" w:rsidP="007F0BE6">
            <w:pPr>
              <w:tabs>
                <w:tab w:val="left" w:pos="2444"/>
                <w:tab w:val="center" w:pos="5031"/>
              </w:tabs>
              <w:jc w:val="center"/>
              <w:rPr>
                <w:rFonts w:ascii="Monotype Corsiva" w:hAnsi="Monotype Corsiva"/>
                <w:b/>
                <w:bCs/>
                <w:szCs w:val="20"/>
                <w:u w:val="single"/>
              </w:rPr>
            </w:pPr>
            <w:r>
              <w:rPr>
                <w:rFonts w:ascii="Monotype Corsiva" w:hAnsi="Monotype Corsiva"/>
                <w:b/>
                <w:bCs/>
                <w:szCs w:val="20"/>
                <w:u w:val="single"/>
              </w:rPr>
              <w:t>Кризисная ситуация: плюсы и минусы.</w:t>
            </w:r>
          </w:p>
          <w:p w:rsidR="00664E83" w:rsidRPr="00140422" w:rsidRDefault="00664E83" w:rsidP="007F0BE6">
            <w:pPr>
              <w:ind w:firstLine="708"/>
              <w:jc w:val="both"/>
              <w:rPr>
                <w:szCs w:val="20"/>
              </w:rPr>
            </w:pPr>
            <w:r w:rsidRPr="00140422">
              <w:rPr>
                <w:szCs w:val="20"/>
              </w:rPr>
              <w:t>Напряжение, тревога, стресс, депрессия, изменение жизненной ситуации (развод, переезд, смена вида деятельности, смена социального окружения) могут стать причиной возникновения кризисной ситуации, и как следствие вовлечение в употребление запрещенных ПАВ и их синтетических аналогов. Когда  трудные жизненные ситуации имеют затяжной характер, когда некому помочь в преодолении проблем, когда человек не может самостоятельно преодолеть пагубную привычку, вызванную наркозависимостью,  на помощь могут придти специалисты наркодиспансера,  или службы психолого-педагогической поддержки и экстренного реагирования. Наркозависимость развивается очень быстро и справиться с ней очень сложно, это требует усилий как со стороны родителей, так и со стороны подростков.</w:t>
            </w:r>
          </w:p>
          <w:p w:rsidR="00664E83" w:rsidRPr="00140422" w:rsidRDefault="00664E83" w:rsidP="007F0BE6">
            <w:pPr>
              <w:ind w:firstLine="708"/>
              <w:jc w:val="both"/>
              <w:rPr>
                <w:b/>
                <w:i/>
                <w:iCs/>
                <w:szCs w:val="20"/>
              </w:rPr>
            </w:pPr>
            <w:r w:rsidRPr="00140422">
              <w:rPr>
                <w:b/>
                <w:i/>
                <w:iCs/>
                <w:szCs w:val="20"/>
              </w:rPr>
              <w:t xml:space="preserve">Среди </w:t>
            </w:r>
            <w:r w:rsidRPr="00140422">
              <w:rPr>
                <w:b/>
                <w:bCs/>
                <w:i/>
                <w:iCs/>
                <w:szCs w:val="20"/>
                <w:u w:val="single"/>
              </w:rPr>
              <w:t>причин возникновения кризисных ситуаций</w:t>
            </w:r>
            <w:r w:rsidRPr="00140422">
              <w:rPr>
                <w:b/>
                <w:i/>
                <w:iCs/>
                <w:szCs w:val="20"/>
              </w:rPr>
              <w:t xml:space="preserve"> , которые могут привести к употреблению ПАВ и их синтетических аналогов,  можно выделить:</w:t>
            </w:r>
          </w:p>
          <w:p w:rsidR="00664E83" w:rsidRPr="00140422" w:rsidRDefault="00664E83" w:rsidP="007F0BE6">
            <w:pPr>
              <w:rPr>
                <w:b/>
                <w:i/>
                <w:iCs/>
                <w:szCs w:val="20"/>
              </w:rPr>
            </w:pPr>
            <w:r w:rsidRPr="00140422">
              <w:rPr>
                <w:b/>
                <w:i/>
                <w:iCs/>
                <w:szCs w:val="20"/>
              </w:rPr>
              <w:t>- конфликты со сверстниками</w:t>
            </w:r>
          </w:p>
          <w:p w:rsidR="00664E83" w:rsidRPr="00140422" w:rsidRDefault="00664E83" w:rsidP="007F0BE6">
            <w:pPr>
              <w:rPr>
                <w:b/>
                <w:i/>
                <w:iCs/>
                <w:szCs w:val="20"/>
              </w:rPr>
            </w:pPr>
            <w:r w:rsidRPr="00140422">
              <w:rPr>
                <w:b/>
                <w:i/>
                <w:iCs/>
                <w:szCs w:val="20"/>
              </w:rPr>
              <w:t>- конфликты с преподавателями</w:t>
            </w:r>
          </w:p>
          <w:p w:rsidR="00664E83" w:rsidRPr="00140422" w:rsidRDefault="00664E83" w:rsidP="007F0BE6">
            <w:pPr>
              <w:rPr>
                <w:b/>
                <w:i/>
                <w:iCs/>
                <w:szCs w:val="20"/>
              </w:rPr>
            </w:pPr>
            <w:r w:rsidRPr="00140422">
              <w:rPr>
                <w:b/>
                <w:i/>
                <w:iCs/>
                <w:szCs w:val="20"/>
              </w:rPr>
              <w:t>- нарушение детско-родительских отношений</w:t>
            </w:r>
          </w:p>
          <w:p w:rsidR="00664E83" w:rsidRPr="00140422" w:rsidRDefault="00664E83" w:rsidP="007F0BE6">
            <w:pPr>
              <w:rPr>
                <w:b/>
                <w:i/>
                <w:iCs/>
                <w:szCs w:val="20"/>
              </w:rPr>
            </w:pPr>
            <w:r w:rsidRPr="00140422">
              <w:rPr>
                <w:b/>
                <w:i/>
                <w:iCs/>
                <w:szCs w:val="20"/>
              </w:rPr>
              <w:t>- несоответствие шкалы ценностей ребенка моральным и нравственным установкам социального окружения</w:t>
            </w:r>
          </w:p>
          <w:p w:rsidR="00664E83" w:rsidRPr="00664E83" w:rsidRDefault="00664E83" w:rsidP="007F0BE6">
            <w:pPr>
              <w:rPr>
                <w:b/>
                <w:i/>
                <w:iCs/>
                <w:szCs w:val="20"/>
              </w:rPr>
            </w:pPr>
            <w:r w:rsidRPr="00140422">
              <w:rPr>
                <w:b/>
                <w:i/>
                <w:iCs/>
                <w:szCs w:val="20"/>
              </w:rPr>
              <w:t>- низкое стремление к самоактуализации и саморазвитию (отсутствие увлечений, низкий уровень учебной мотивации, отсутствие жизненных установок и целей) и т.п.</w:t>
            </w:r>
          </w:p>
          <w:p w:rsidR="00CE5C2F" w:rsidRDefault="00CE5C2F" w:rsidP="007F0BE6">
            <w:pPr>
              <w:ind w:firstLine="360"/>
            </w:pPr>
            <w:r>
              <w:rPr>
                <w:b/>
              </w:rPr>
              <w:t xml:space="preserve">ОТВЕТСТВЕННОСТЬ: </w:t>
            </w:r>
            <w:r w:rsidRPr="00CE5C2F">
              <w:rPr>
                <w:b/>
              </w:rPr>
              <w:t>Глава 25</w:t>
            </w:r>
            <w:r>
              <w:t xml:space="preserve"> Уголовного кодекса РФ Статья 228. Незаконное изготовление, приобретение, хранение, пересылка либо сбыт наркотических средств или ПАВ, предусматривает наказание до 3-х лет за приобретение или хранение без цели сбыта одурманивающих препаратов. Если преступление совершаются с целью сбыта, наказание увеличивается до 7 лет.. Статья 230. Склонение к потреблению наркотических средств или психотропных веществ. Здесь возможен арест на срок до 6 месяцев либо лишения свободы от 2 до 5 лет. Если же к наркотизации склоняются несовершеннолетние, наказание может быть более жестоким – до 8 лет.</w:t>
            </w:r>
          </w:p>
          <w:p w:rsidR="00664E83" w:rsidRPr="00140422" w:rsidRDefault="00664E83" w:rsidP="007F0BE6">
            <w:pPr>
              <w:ind w:firstLine="360"/>
              <w:rPr>
                <w:b/>
                <w:bCs/>
                <w:i/>
                <w:iCs/>
                <w:szCs w:val="20"/>
              </w:rPr>
            </w:pPr>
            <w:r w:rsidRPr="00140422">
              <w:rPr>
                <w:b/>
                <w:bCs/>
                <w:i/>
                <w:iCs/>
                <w:szCs w:val="20"/>
              </w:rPr>
              <w:t xml:space="preserve">Чтобы не допустить развития наркозависимостей  и застревания в кризисной ситуации родителям рекомендуется: </w:t>
            </w:r>
          </w:p>
          <w:p w:rsidR="00664E83" w:rsidRPr="00140422" w:rsidRDefault="00664E83" w:rsidP="007F0BE6">
            <w:pPr>
              <w:numPr>
                <w:ilvl w:val="0"/>
                <w:numId w:val="2"/>
              </w:numPr>
              <w:rPr>
                <w:szCs w:val="20"/>
              </w:rPr>
            </w:pPr>
            <w:r w:rsidRPr="00140422">
              <w:rPr>
                <w:szCs w:val="20"/>
              </w:rPr>
              <w:t>ни в коем случае не оставлять нерешенными проблемы, касающиеся сохранения физического и психического здоровья ребенка,</w:t>
            </w:r>
            <w:r w:rsidR="000051FF">
              <w:rPr>
                <w:szCs w:val="20"/>
              </w:rPr>
              <w:t xml:space="preserve"> </w:t>
            </w:r>
            <w:r w:rsidRPr="00140422">
              <w:rPr>
                <w:szCs w:val="20"/>
              </w:rPr>
              <w:t>рассказать о вреде для здоровья и психофизиологических последствиях от употребления ПАВ и их аналогов;</w:t>
            </w:r>
          </w:p>
          <w:p w:rsidR="00664E83" w:rsidRPr="00140422" w:rsidRDefault="00664E83" w:rsidP="007F0BE6">
            <w:pPr>
              <w:numPr>
                <w:ilvl w:val="0"/>
                <w:numId w:val="2"/>
              </w:numPr>
              <w:rPr>
                <w:szCs w:val="20"/>
              </w:rPr>
            </w:pPr>
            <w:r w:rsidRPr="00140422">
              <w:rPr>
                <w:szCs w:val="20"/>
              </w:rPr>
              <w:t xml:space="preserve"> обязательно рассказать о правовых и административных последствиях  от употребления, хранения и сбыта ПАВ и их аналогов;</w:t>
            </w:r>
          </w:p>
          <w:p w:rsidR="00664E83" w:rsidRPr="00820F52" w:rsidRDefault="00664E83" w:rsidP="007F0BE6">
            <w:pPr>
              <w:numPr>
                <w:ilvl w:val="0"/>
                <w:numId w:val="2"/>
              </w:numPr>
              <w:rPr>
                <w:szCs w:val="20"/>
              </w:rPr>
            </w:pPr>
            <w:r w:rsidRPr="00820F52">
              <w:rPr>
                <w:szCs w:val="20"/>
              </w:rPr>
              <w:t>учить ребенка с раннего детства принимать ответственность за свои поступки и решения, предвидеть последствия поступков. воспитывать в ребенке привычку рассказывать родителям не только о своих достижениях, но и о тревогах, сомнениях, страхах;</w:t>
            </w:r>
          </w:p>
          <w:p w:rsidR="00664E83" w:rsidRPr="00140422" w:rsidRDefault="00664E83" w:rsidP="007F0BE6">
            <w:pPr>
              <w:numPr>
                <w:ilvl w:val="0"/>
                <w:numId w:val="2"/>
              </w:numPr>
              <w:rPr>
                <w:szCs w:val="20"/>
              </w:rPr>
            </w:pPr>
            <w:r w:rsidRPr="00140422">
              <w:rPr>
                <w:szCs w:val="20"/>
              </w:rPr>
              <w:t xml:space="preserve">не иронизировать над ребенком, </w:t>
            </w:r>
            <w:r w:rsidR="00CE5C2F">
              <w:rPr>
                <w:szCs w:val="20"/>
              </w:rPr>
              <w:t xml:space="preserve">в </w:t>
            </w:r>
            <w:r w:rsidRPr="00140422">
              <w:rPr>
                <w:szCs w:val="20"/>
              </w:rPr>
              <w:t>морально, помочь ему и поддержать его, указать возможные пути решения возникшей проблемы;</w:t>
            </w:r>
          </w:p>
          <w:p w:rsidR="00664E83" w:rsidRPr="00140422" w:rsidRDefault="00664E83" w:rsidP="007F0BE6">
            <w:pPr>
              <w:numPr>
                <w:ilvl w:val="0"/>
                <w:numId w:val="2"/>
              </w:numPr>
              <w:rPr>
                <w:szCs w:val="20"/>
              </w:rPr>
            </w:pPr>
            <w:r w:rsidRPr="00140422">
              <w:rPr>
                <w:szCs w:val="20"/>
              </w:rPr>
              <w:t>обсудить с ним работу служб, которые могут оказать помощь в ситуации, сопряженной с употреблением ПАВ; записать соответствующие номера телефонов;</w:t>
            </w:r>
          </w:p>
          <w:p w:rsidR="00664E83" w:rsidRPr="00140422" w:rsidRDefault="00664E83" w:rsidP="007F0BE6">
            <w:pPr>
              <w:numPr>
                <w:ilvl w:val="0"/>
                <w:numId w:val="2"/>
              </w:numPr>
              <w:rPr>
                <w:szCs w:val="20"/>
              </w:rPr>
            </w:pPr>
            <w:r w:rsidRPr="00140422">
              <w:rPr>
                <w:szCs w:val="20"/>
              </w:rPr>
              <w:t>записать свои рабочие номера телефонов, а также номера телефонов людей, которым родители сами доверяют</w:t>
            </w:r>
          </w:p>
          <w:p w:rsidR="00664E83" w:rsidRPr="00140422" w:rsidRDefault="00664E83" w:rsidP="007F0BE6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140422">
              <w:rPr>
                <w:b/>
                <w:bCs/>
                <w:i/>
                <w:iCs/>
                <w:szCs w:val="20"/>
              </w:rPr>
              <w:t>Уважаемые взрослые!</w:t>
            </w:r>
          </w:p>
          <w:p w:rsidR="00664E83" w:rsidRPr="00151053" w:rsidRDefault="00664E83" w:rsidP="007F0BE6">
            <w:pPr>
              <w:ind w:firstLine="708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140422">
              <w:rPr>
                <w:szCs w:val="20"/>
              </w:rPr>
              <w:t>Обратите внимание на своего ребенка, если заметили изменения в его поведении, изменении интересов и круга друзей, которые вызывают у Вас тревогу, немедленно обратитесь за помощью к специалистам техникума или службы психолого-педагогической поддержки и экстренного реагирования.</w:t>
            </w:r>
          </w:p>
        </w:tc>
        <w:tc>
          <w:tcPr>
            <w:tcW w:w="4052" w:type="dxa"/>
            <w:noWrap/>
          </w:tcPr>
          <w:p w:rsidR="00664E83" w:rsidRPr="00A31B53" w:rsidRDefault="00664E83" w:rsidP="007F0BE6">
            <w:pPr>
              <w:jc w:val="center"/>
              <w:rPr>
                <w:b/>
                <w:sz w:val="18"/>
                <w:szCs w:val="18"/>
              </w:rPr>
            </w:pPr>
          </w:p>
          <w:p w:rsidR="00664E83" w:rsidRPr="008313CE" w:rsidRDefault="00664E83" w:rsidP="007F0BE6">
            <w:pPr>
              <w:jc w:val="center"/>
              <w:rPr>
                <w:b/>
                <w:szCs w:val="20"/>
              </w:rPr>
            </w:pPr>
            <w:r w:rsidRPr="008313CE">
              <w:rPr>
                <w:b/>
                <w:szCs w:val="20"/>
              </w:rPr>
              <w:t>Расписка</w:t>
            </w:r>
          </w:p>
          <w:p w:rsidR="00664E83" w:rsidRPr="008313CE" w:rsidRDefault="00664E83" w:rsidP="007F0BE6">
            <w:pPr>
              <w:tabs>
                <w:tab w:val="left" w:pos="2444"/>
                <w:tab w:val="center" w:pos="5031"/>
              </w:tabs>
              <w:jc w:val="center"/>
              <w:rPr>
                <w:b/>
                <w:szCs w:val="20"/>
                <w:u w:val="single"/>
              </w:rPr>
            </w:pPr>
            <w:r w:rsidRPr="008313CE">
              <w:rPr>
                <w:b/>
                <w:szCs w:val="20"/>
              </w:rPr>
              <w:t xml:space="preserve">в получении памятки родителям несовершеннолетних, </w:t>
            </w:r>
            <w:r w:rsidR="00A31B53" w:rsidRPr="008313CE">
              <w:rPr>
                <w:b/>
                <w:szCs w:val="20"/>
              </w:rPr>
              <w:t>выданную с целью предупреждения вовлечения их ребенка в употребление ПАВ, ознакомлении и правовой и административной ответственностью за употребление, хранение и сбыт запрещенных психотропных наркосодержащих веществ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 xml:space="preserve">Я, _________________________________, 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 xml:space="preserve">фамилия </w:t>
            </w:r>
          </w:p>
          <w:p w:rsidR="00664E83" w:rsidRPr="008313CE" w:rsidRDefault="00664E83" w:rsidP="007F0BE6">
            <w:pPr>
              <w:ind w:left="72"/>
              <w:jc w:val="both"/>
              <w:rPr>
                <w:szCs w:val="20"/>
              </w:rPr>
            </w:pPr>
            <w:r w:rsidRPr="008313CE">
              <w:rPr>
                <w:szCs w:val="20"/>
              </w:rPr>
              <w:t>___________________</w:t>
            </w:r>
            <w:r w:rsidR="008313CE">
              <w:rPr>
                <w:szCs w:val="20"/>
              </w:rPr>
              <w:t>____</w:t>
            </w:r>
            <w:r w:rsidRPr="008313CE">
              <w:rPr>
                <w:szCs w:val="20"/>
              </w:rPr>
              <w:t>___________,</w:t>
            </w:r>
          </w:p>
          <w:p w:rsidR="00664E83" w:rsidRPr="008313CE" w:rsidRDefault="00664E83" w:rsidP="007F0BE6">
            <w:pPr>
              <w:jc w:val="center"/>
              <w:rPr>
                <w:szCs w:val="20"/>
              </w:rPr>
            </w:pPr>
            <w:r w:rsidRPr="008313CE">
              <w:rPr>
                <w:szCs w:val="20"/>
              </w:rPr>
              <w:t>имя, отчество законного представителя,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rPr>
                <w:szCs w:val="20"/>
              </w:rPr>
            </w:pPr>
            <w:r w:rsidRPr="008313CE">
              <w:rPr>
                <w:szCs w:val="20"/>
              </w:rPr>
              <w:t xml:space="preserve">законный представитель </w:t>
            </w:r>
          </w:p>
          <w:p w:rsidR="00664E83" w:rsidRPr="008313CE" w:rsidRDefault="00664E83" w:rsidP="007F0BE6">
            <w:pPr>
              <w:rPr>
                <w:szCs w:val="20"/>
              </w:rPr>
            </w:pPr>
            <w:r w:rsidRPr="008313CE">
              <w:rPr>
                <w:szCs w:val="20"/>
              </w:rPr>
              <w:t>____________________________</w:t>
            </w:r>
            <w:r w:rsidR="008313CE">
              <w:rPr>
                <w:szCs w:val="20"/>
              </w:rPr>
              <w:t>___</w:t>
            </w:r>
            <w:r w:rsidRPr="008313CE">
              <w:rPr>
                <w:szCs w:val="20"/>
              </w:rPr>
              <w:t xml:space="preserve">____,  </w:t>
            </w:r>
          </w:p>
          <w:p w:rsidR="00664E83" w:rsidRPr="008313CE" w:rsidRDefault="00664E83" w:rsidP="007F0BE6">
            <w:pPr>
              <w:jc w:val="center"/>
              <w:rPr>
                <w:szCs w:val="20"/>
              </w:rPr>
            </w:pPr>
            <w:r w:rsidRPr="008313CE">
              <w:rPr>
                <w:szCs w:val="20"/>
              </w:rPr>
              <w:t>фамилия, имя ребенка</w:t>
            </w:r>
          </w:p>
          <w:p w:rsidR="00664E83" w:rsidRPr="008313CE" w:rsidRDefault="00664E83" w:rsidP="007F0BE6">
            <w:pPr>
              <w:jc w:val="center"/>
              <w:rPr>
                <w:szCs w:val="20"/>
              </w:rPr>
            </w:pPr>
          </w:p>
          <w:p w:rsidR="00664E83" w:rsidRPr="008313CE" w:rsidRDefault="00664E83" w:rsidP="007F0BE6">
            <w:pPr>
              <w:jc w:val="center"/>
              <w:rPr>
                <w:szCs w:val="20"/>
              </w:rPr>
            </w:pPr>
            <w:r w:rsidRPr="008313CE">
              <w:rPr>
                <w:szCs w:val="20"/>
              </w:rPr>
              <w:t>_______________________________________</w:t>
            </w:r>
            <w:r w:rsidR="008313CE">
              <w:rPr>
                <w:szCs w:val="20"/>
              </w:rPr>
              <w:t>________________________________</w:t>
            </w:r>
            <w:r w:rsidRPr="008313CE">
              <w:rPr>
                <w:szCs w:val="20"/>
              </w:rPr>
              <w:t>___</w:t>
            </w:r>
          </w:p>
          <w:p w:rsidR="00664E83" w:rsidRPr="008313CE" w:rsidRDefault="00664E83" w:rsidP="007F0BE6">
            <w:pPr>
              <w:jc w:val="center"/>
              <w:rPr>
                <w:szCs w:val="20"/>
              </w:rPr>
            </w:pPr>
            <w:r w:rsidRPr="008313CE">
              <w:rPr>
                <w:szCs w:val="20"/>
              </w:rPr>
              <w:t>дата рождения</w:t>
            </w:r>
            <w:r w:rsidR="008313CE">
              <w:rPr>
                <w:szCs w:val="20"/>
              </w:rPr>
              <w:t>_______________________</w:t>
            </w:r>
          </w:p>
          <w:p w:rsidR="008313CE" w:rsidRDefault="008313CE" w:rsidP="007F0BE6">
            <w:pPr>
              <w:rPr>
                <w:szCs w:val="20"/>
              </w:rPr>
            </w:pPr>
          </w:p>
          <w:p w:rsidR="00664E83" w:rsidRPr="008313CE" w:rsidRDefault="00A31B53" w:rsidP="007F0BE6">
            <w:pPr>
              <w:rPr>
                <w:szCs w:val="20"/>
              </w:rPr>
            </w:pPr>
            <w:r w:rsidRPr="008313CE">
              <w:rPr>
                <w:szCs w:val="20"/>
              </w:rPr>
              <w:t>ознакомлен</w:t>
            </w:r>
            <w:r w:rsidR="008313CE">
              <w:rPr>
                <w:szCs w:val="20"/>
              </w:rPr>
              <w:t>(</w:t>
            </w:r>
            <w:r w:rsidRPr="008313CE">
              <w:rPr>
                <w:szCs w:val="20"/>
              </w:rPr>
              <w:t>а</w:t>
            </w:r>
            <w:r w:rsidR="008313CE">
              <w:rPr>
                <w:szCs w:val="20"/>
              </w:rPr>
              <w:t>)</w:t>
            </w:r>
            <w:r w:rsidRPr="008313CE">
              <w:rPr>
                <w:szCs w:val="20"/>
              </w:rPr>
              <w:t xml:space="preserve"> с правовой и административной ответственностью за употребление, хранение и сбыт ПАВ и их синтетических аналогов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>получил(а) от педагогического коллектива ГБПОУ РО «ВТОПиТ» рекомендации по профилактике  употребления ПАВ и их синтетических аналогов; информационную памятку для родителей; ознакомлена с системой служб г.Волгодонска, оказывающих помощь и поддержку несовершеннолетним и их родителям в трудных жизненных ситуациях; получила адреса и телефоны этих служб.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>__________________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 xml:space="preserve">              число</w:t>
            </w:r>
            <w:r w:rsidRPr="008313CE">
              <w:rPr>
                <w:szCs w:val="20"/>
              </w:rPr>
              <w:tab/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>_______________/______________________</w:t>
            </w:r>
          </w:p>
          <w:p w:rsidR="00664E83" w:rsidRPr="008313CE" w:rsidRDefault="00664E83" w:rsidP="007F0BE6">
            <w:pPr>
              <w:jc w:val="both"/>
              <w:rPr>
                <w:szCs w:val="20"/>
              </w:rPr>
            </w:pPr>
            <w:r w:rsidRPr="008313CE">
              <w:rPr>
                <w:szCs w:val="20"/>
              </w:rPr>
              <w:t xml:space="preserve">        подпись</w:t>
            </w:r>
            <w:r w:rsidRPr="008313CE">
              <w:rPr>
                <w:szCs w:val="20"/>
              </w:rPr>
              <w:tab/>
              <w:t xml:space="preserve">       расшифровка подписи</w:t>
            </w:r>
          </w:p>
          <w:p w:rsidR="00664E83" w:rsidRDefault="00664E83" w:rsidP="007F0BE6">
            <w:pPr>
              <w:jc w:val="both"/>
            </w:pPr>
          </w:p>
        </w:tc>
      </w:tr>
    </w:tbl>
    <w:p w:rsidR="00C85895" w:rsidRDefault="00C85895" w:rsidP="00820F52"/>
    <w:sectPr w:rsidR="00C85895" w:rsidSect="00664E83">
      <w:pgSz w:w="16838" w:h="11906" w:orient="landscape"/>
      <w:pgMar w:top="284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F3" w:rsidRDefault="00187FF3">
      <w:r>
        <w:separator/>
      </w:r>
    </w:p>
  </w:endnote>
  <w:endnote w:type="continuationSeparator" w:id="1">
    <w:p w:rsidR="00187FF3" w:rsidRDefault="0018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F3" w:rsidRDefault="00187FF3">
      <w:r>
        <w:separator/>
      </w:r>
    </w:p>
  </w:footnote>
  <w:footnote w:type="continuationSeparator" w:id="1">
    <w:p w:rsidR="00187FF3" w:rsidRDefault="00187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1512"/>
    <w:multiLevelType w:val="hybridMultilevel"/>
    <w:tmpl w:val="93385870"/>
    <w:lvl w:ilvl="0" w:tplc="53D6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4A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050F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28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60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878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0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9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40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436E"/>
    <w:multiLevelType w:val="hybridMultilevel"/>
    <w:tmpl w:val="3A36A17C"/>
    <w:lvl w:ilvl="0" w:tplc="9774E83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76207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D653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D401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B211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A404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D800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70FD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5C26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3A2"/>
    <w:rsid w:val="000051FF"/>
    <w:rsid w:val="00121A7B"/>
    <w:rsid w:val="00140422"/>
    <w:rsid w:val="00151053"/>
    <w:rsid w:val="00187FF3"/>
    <w:rsid w:val="00306829"/>
    <w:rsid w:val="003D23A2"/>
    <w:rsid w:val="00402ED3"/>
    <w:rsid w:val="00664E83"/>
    <w:rsid w:val="0072464D"/>
    <w:rsid w:val="007A76A4"/>
    <w:rsid w:val="007F0BE6"/>
    <w:rsid w:val="00820F52"/>
    <w:rsid w:val="00823B05"/>
    <w:rsid w:val="008313CE"/>
    <w:rsid w:val="00853020"/>
    <w:rsid w:val="009514CB"/>
    <w:rsid w:val="009C0A77"/>
    <w:rsid w:val="00A31B53"/>
    <w:rsid w:val="00C85895"/>
    <w:rsid w:val="00CE5C2F"/>
    <w:rsid w:val="00D66F3F"/>
    <w:rsid w:val="00D75D8A"/>
    <w:rsid w:val="00D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3D2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D23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3D2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D23A2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3D2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D23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3D2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D23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3D23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D23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3D2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3D23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3D2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3D23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3D2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3D23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3D2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D23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3D23A2"/>
    <w:pPr>
      <w:ind w:left="720"/>
      <w:contextualSpacing/>
    </w:pPr>
  </w:style>
  <w:style w:type="paragraph" w:styleId="a4">
    <w:name w:val="Title"/>
    <w:link w:val="a5"/>
    <w:uiPriority w:val="10"/>
    <w:qFormat/>
    <w:rsid w:val="003D2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3D23A2"/>
    <w:rPr>
      <w:sz w:val="48"/>
      <w:szCs w:val="48"/>
    </w:rPr>
  </w:style>
  <w:style w:type="paragraph" w:styleId="a6">
    <w:name w:val="Subtitle"/>
    <w:link w:val="a7"/>
    <w:uiPriority w:val="11"/>
    <w:qFormat/>
    <w:rsid w:val="003D23A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D23A2"/>
    <w:rPr>
      <w:sz w:val="24"/>
      <w:szCs w:val="24"/>
    </w:rPr>
  </w:style>
  <w:style w:type="paragraph" w:styleId="2">
    <w:name w:val="Quote"/>
    <w:link w:val="20"/>
    <w:uiPriority w:val="29"/>
    <w:qFormat/>
    <w:rsid w:val="003D23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23A2"/>
    <w:rPr>
      <w:i/>
    </w:rPr>
  </w:style>
  <w:style w:type="paragraph" w:styleId="a8">
    <w:name w:val="Intense Quote"/>
    <w:link w:val="a9"/>
    <w:uiPriority w:val="30"/>
    <w:qFormat/>
    <w:rsid w:val="003D2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D23A2"/>
    <w:rPr>
      <w:i/>
    </w:rPr>
  </w:style>
  <w:style w:type="paragraph" w:customStyle="1" w:styleId="Header">
    <w:name w:val="Header"/>
    <w:link w:val="HeaderChar"/>
    <w:uiPriority w:val="99"/>
    <w:unhideWhenUsed/>
    <w:rsid w:val="003D23A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D23A2"/>
  </w:style>
  <w:style w:type="paragraph" w:customStyle="1" w:styleId="Footer">
    <w:name w:val="Footer"/>
    <w:link w:val="CaptionChar"/>
    <w:uiPriority w:val="99"/>
    <w:unhideWhenUsed/>
    <w:rsid w:val="003D23A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D23A2"/>
  </w:style>
  <w:style w:type="paragraph" w:customStyle="1" w:styleId="Caption">
    <w:name w:val="Caption"/>
    <w:uiPriority w:val="35"/>
    <w:semiHidden/>
    <w:unhideWhenUsed/>
    <w:qFormat/>
    <w:rsid w:val="003D23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23A2"/>
  </w:style>
  <w:style w:type="table" w:styleId="aa">
    <w:name w:val="Table Grid"/>
    <w:basedOn w:val="a1"/>
    <w:rsid w:val="003D23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D2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D2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3D23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D23A2"/>
    <w:rPr>
      <w:color w:val="0000FF" w:themeColor="hyperlink"/>
      <w:u w:val="single"/>
    </w:rPr>
  </w:style>
  <w:style w:type="paragraph" w:styleId="ac">
    <w:name w:val="footnote text"/>
    <w:link w:val="ad"/>
    <w:uiPriority w:val="99"/>
    <w:semiHidden/>
    <w:unhideWhenUsed/>
    <w:rsid w:val="003D2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D23A2"/>
    <w:rPr>
      <w:sz w:val="18"/>
    </w:rPr>
  </w:style>
  <w:style w:type="character" w:styleId="ae">
    <w:name w:val="footnote reference"/>
    <w:uiPriority w:val="99"/>
    <w:unhideWhenUsed/>
    <w:rsid w:val="003D23A2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3D23A2"/>
  </w:style>
  <w:style w:type="character" w:customStyle="1" w:styleId="af0">
    <w:name w:val="Текст концевой сноски Знак"/>
    <w:link w:val="af"/>
    <w:uiPriority w:val="99"/>
    <w:rsid w:val="003D23A2"/>
    <w:rPr>
      <w:sz w:val="20"/>
    </w:rPr>
  </w:style>
  <w:style w:type="character" w:styleId="af1">
    <w:name w:val="endnote reference"/>
    <w:uiPriority w:val="99"/>
    <w:semiHidden/>
    <w:unhideWhenUsed/>
    <w:rsid w:val="003D23A2"/>
    <w:rPr>
      <w:vertAlign w:val="superscript"/>
    </w:rPr>
  </w:style>
  <w:style w:type="paragraph" w:styleId="1">
    <w:name w:val="toc 1"/>
    <w:uiPriority w:val="39"/>
    <w:unhideWhenUsed/>
    <w:rsid w:val="003D23A2"/>
    <w:pPr>
      <w:spacing w:after="57"/>
    </w:pPr>
  </w:style>
  <w:style w:type="paragraph" w:styleId="21">
    <w:name w:val="toc 2"/>
    <w:uiPriority w:val="39"/>
    <w:unhideWhenUsed/>
    <w:rsid w:val="003D23A2"/>
    <w:pPr>
      <w:spacing w:after="57"/>
      <w:ind w:left="283"/>
    </w:pPr>
  </w:style>
  <w:style w:type="paragraph" w:styleId="3">
    <w:name w:val="toc 3"/>
    <w:uiPriority w:val="39"/>
    <w:unhideWhenUsed/>
    <w:rsid w:val="003D23A2"/>
    <w:pPr>
      <w:spacing w:after="57"/>
      <w:ind w:left="567"/>
    </w:pPr>
  </w:style>
  <w:style w:type="paragraph" w:styleId="4">
    <w:name w:val="toc 4"/>
    <w:uiPriority w:val="39"/>
    <w:unhideWhenUsed/>
    <w:rsid w:val="003D23A2"/>
    <w:pPr>
      <w:spacing w:after="57"/>
      <w:ind w:left="850"/>
    </w:pPr>
  </w:style>
  <w:style w:type="paragraph" w:styleId="5">
    <w:name w:val="toc 5"/>
    <w:uiPriority w:val="39"/>
    <w:unhideWhenUsed/>
    <w:rsid w:val="003D23A2"/>
    <w:pPr>
      <w:spacing w:after="57"/>
      <w:ind w:left="1134"/>
    </w:pPr>
  </w:style>
  <w:style w:type="paragraph" w:styleId="6">
    <w:name w:val="toc 6"/>
    <w:uiPriority w:val="39"/>
    <w:unhideWhenUsed/>
    <w:rsid w:val="003D23A2"/>
    <w:pPr>
      <w:spacing w:after="57"/>
      <w:ind w:left="1417"/>
    </w:pPr>
  </w:style>
  <w:style w:type="paragraph" w:styleId="7">
    <w:name w:val="toc 7"/>
    <w:uiPriority w:val="39"/>
    <w:unhideWhenUsed/>
    <w:rsid w:val="003D23A2"/>
    <w:pPr>
      <w:spacing w:after="57"/>
      <w:ind w:left="1701"/>
    </w:pPr>
  </w:style>
  <w:style w:type="paragraph" w:styleId="8">
    <w:name w:val="toc 8"/>
    <w:uiPriority w:val="39"/>
    <w:unhideWhenUsed/>
    <w:rsid w:val="003D23A2"/>
    <w:pPr>
      <w:spacing w:after="57"/>
      <w:ind w:left="1984"/>
    </w:pPr>
  </w:style>
  <w:style w:type="paragraph" w:styleId="9">
    <w:name w:val="toc 9"/>
    <w:uiPriority w:val="39"/>
    <w:unhideWhenUsed/>
    <w:rsid w:val="003D23A2"/>
    <w:pPr>
      <w:spacing w:after="57"/>
      <w:ind w:left="2268"/>
    </w:pPr>
  </w:style>
  <w:style w:type="paragraph" w:styleId="af2">
    <w:name w:val="TOC Heading"/>
    <w:uiPriority w:val="39"/>
    <w:unhideWhenUsed/>
    <w:rsid w:val="003D23A2"/>
  </w:style>
  <w:style w:type="paragraph" w:styleId="af3">
    <w:name w:val="No Spacing"/>
    <w:rsid w:val="003D23A2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2023-02-10T12:14:00Z</cp:lastPrinted>
  <dcterms:created xsi:type="dcterms:W3CDTF">2022-02-21T10:31:00Z</dcterms:created>
  <dcterms:modified xsi:type="dcterms:W3CDTF">2023-02-10T12:17:00Z</dcterms:modified>
</cp:coreProperties>
</file>