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highlight w:val="none"/>
          <w:lang w:val="ru-RU"/>
        </w:rPr>
        <w:t xml:space="preserve">Справка отчет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 проведении территориального конкурса методических разработок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«Лучшие практики Наставничества»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rtl w:val="0"/>
        </w:rPr>
        <w:t xml:space="preserve">( в рамках мероприятий 2023 год Педагога и Наставника)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для педагогических работников учреждений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rtl w:val="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rtl w:val="0"/>
        </w:rPr>
        <w:t xml:space="preserve">среднего профессионального образования Волгодонского территориального объединения</w:t>
      </w:r>
      <w:r/>
    </w:p>
    <w:p>
      <w:pPr>
        <w:jc w:val="center"/>
      </w:pPr>
      <w:r/>
      <w:r/>
    </w:p>
    <w:p>
      <w:pPr>
        <w:ind w:left="57" w:right="57" w:hanging="53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/>
          <w:bCs/>
          <w:i w:val="0"/>
          <w:smallCaps w:val="0"/>
          <w:strike w:val="0"/>
          <w:color w:val="000000"/>
          <w:sz w:val="24"/>
          <w:szCs w:val="24"/>
          <w:highlight w:val="none"/>
          <w:u w:val="single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none"/>
          <w:u w:val="none"/>
          <w:shd w:val="clear" w:color="auto" w:fill="auto"/>
          <w:vertAlign w:val="baseline"/>
          <w:rtl w:val="0"/>
        </w:rPr>
        <w:t xml:space="preserve">Дата проведения :</w:t>
      </w:r>
      <w:r>
        <w:rPr>
          <w:rFonts w:ascii="Times New Roman" w:hAnsi="Times New Roman" w:eastAsia="Times New Roman" w:cs="Times New Roman"/>
          <w:b/>
          <w:bCs/>
          <w:i w:val="0"/>
          <w:smallCaps w:val="0"/>
          <w:strike w:val="0"/>
          <w:color w:val="000000"/>
          <w:sz w:val="24"/>
          <w:szCs w:val="24"/>
          <w:highlight w:val="none"/>
          <w:u w:val="single"/>
          <w:shd w:val="clear" w:color="auto" w:fill="auto"/>
          <w:vertAlign w:val="baseline"/>
          <w:rtl w:val="0"/>
        </w:rPr>
        <w:t xml:space="preserve">11.12.-18.12.2023 г.</w:t>
      </w:r>
      <w:r>
        <w:rPr>
          <w:sz w:val="24"/>
          <w:szCs w:val="24"/>
          <w:u w:val="single"/>
        </w:rPr>
      </w:r>
      <w:r>
        <w:rPr>
          <w:sz w:val="24"/>
          <w:szCs w:val="24"/>
        </w:rPr>
      </w:r>
    </w:p>
    <w:p>
      <w:pPr>
        <w:contextualSpacing/>
        <w:ind w:left="57" w:right="57" w:hanging="53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bCs w:val="0"/>
          <w:i w:val="0"/>
          <w:smallCaps w:val="0"/>
          <w:strike w:val="0"/>
          <w:color w:val="000000"/>
          <w:sz w:val="24"/>
          <w:szCs w:val="24"/>
          <w:highlight w:val="none"/>
          <w:u w:val="none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none"/>
          <w:u w:val="none"/>
          <w:shd w:val="clear" w:color="auto" w:fill="auto"/>
          <w:vertAlign w:val="baseline"/>
          <w:rtl w:val="0"/>
        </w:rPr>
        <w:t xml:space="preserve">Организатор: ГБПОУ РО «Волгодонский техникум общественного питания и торговли»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ind w:left="57" w:right="57" w:hanging="53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rPr>
          <w:rFonts w:ascii="Times New Roman" w:hAnsi="Times New Roman" w:cs="Times New Roman"/>
          <w:b/>
          <w:bCs/>
          <w:i w:val="0"/>
          <w:smallCaps w:val="0"/>
          <w:strike w:val="0"/>
          <w:color w:val="000000"/>
          <w:sz w:val="24"/>
          <w:szCs w:val="24"/>
          <w:highlight w:val="none"/>
          <w:u w:val="single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none"/>
          <w:u w:val="none"/>
          <w:shd w:val="clear" w:color="auto" w:fill="auto"/>
          <w:vertAlign w:val="baseline"/>
          <w:rtl w:val="0"/>
        </w:rPr>
        <w:t xml:space="preserve">Количество образовательных учреждений Волгодонского территориального объединения принявших участив в конкурсе: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none"/>
          <w:u w:val="single"/>
          <w:shd w:val="clear" w:color="auto" w:fill="auto"/>
          <w:vertAlign w:val="baseline"/>
          <w:rtl w:val="0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ind w:left="57" w:right="57" w:hanging="53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none"/>
          <w:u w:val="none"/>
          <w:shd w:val="clear" w:color="auto" w:fill="auto"/>
          <w:vertAlign w:val="baseline"/>
          <w:rtl w:val="0"/>
        </w:rPr>
        <w:t xml:space="preserve">Количество участников территориального конкурса: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none"/>
          <w:u w:val="single"/>
          <w:shd w:val="clear" w:color="auto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smallCaps w:val="0"/>
          <w:strike w:val="0"/>
          <w:color w:val="000000"/>
          <w:sz w:val="24"/>
          <w:szCs w:val="24"/>
          <w:highlight w:val="none"/>
          <w:u w:val="single"/>
          <w:shd w:val="clear" w:color="auto" w:fill="auto"/>
          <w:vertAlign w:val="baseline"/>
          <w:rtl w:val="0"/>
        </w:rPr>
        <w:t xml:space="preserve">5 .</w:t>
      </w:r>
      <w:r>
        <w:rPr>
          <w:sz w:val="24"/>
          <w:szCs w:val="24"/>
          <w:u w:val="single"/>
        </w:rPr>
      </w:r>
      <w:r>
        <w:rPr>
          <w:sz w:val="24"/>
          <w:szCs w:val="24"/>
        </w:rPr>
      </w:r>
    </w:p>
    <w:p>
      <w:pPr>
        <w:contextualSpacing/>
        <w:ind w:left="57" w:right="57" w:hanging="53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rPr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Цели и задачи конкурса: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ind w:left="0" w:right="0" w:firstLine="0"/>
        <w:jc w:val="both"/>
        <w:spacing w:before="0" w:after="270" w:line="240" w:lineRule="auto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color w:val="000000"/>
          <w:sz w:val="24"/>
          <w:szCs w:val="24"/>
        </w:rPr>
        <w:t xml:space="preserve">-развитие наставничества и тиражирование лучших практик наставничества, повышение социального статуса педагога-наставника, признание его роли и места в обществе;</w:t>
      </w: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ind w:left="0" w:right="0" w:firstLine="0"/>
        <w:jc w:val="both"/>
        <w:spacing w:before="0" w:after="270" w:line="240" w:lineRule="auto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color w:val="000000"/>
          <w:sz w:val="24"/>
          <w:szCs w:val="24"/>
        </w:rPr>
        <w:t xml:space="preserve">-создание условий для самовыражения творческой индивидуальности, реализации личностного потенциала, профессионального мастерства педагогического работника.</w:t>
      </w: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ind w:left="0" w:right="0" w:firstLine="0"/>
        <w:jc w:val="both"/>
        <w:spacing w:before="0" w:after="270" w:line="240" w:lineRule="auto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color w:val="000000"/>
          <w:sz w:val="24"/>
          <w:szCs w:val="24"/>
        </w:rPr>
        <w:t xml:space="preserve">-выявление успешных практик наставничества;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ind w:left="0" w:right="0" w:firstLine="0"/>
        <w:jc w:val="both"/>
        <w:spacing w:before="0" w:after="270" w:line="240" w:lineRule="auto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color w:val="000000"/>
          <w:sz w:val="24"/>
          <w:szCs w:val="24"/>
        </w:rPr>
        <w:t xml:space="preserve">-продвижение наставничества как одного из основных направлений деятельности образовательной организации;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ind w:left="0" w:right="0" w:firstLine="0"/>
        <w:jc w:val="both"/>
        <w:spacing w:before="0" w:after="270" w:line="240" w:lineRule="auto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color w:val="000000"/>
          <w:sz w:val="24"/>
          <w:szCs w:val="24"/>
        </w:rPr>
        <w:t xml:space="preserve">-повышение ypoвня мотивации наставников к эффективному осуществлению наставничества;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ind w:left="0" w:right="0" w:firstLine="0"/>
        <w:jc w:val="both"/>
        <w:spacing w:before="0" w:after="270" w:line="240" w:lineRule="auto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color w:val="000000"/>
          <w:sz w:val="24"/>
          <w:szCs w:val="24"/>
        </w:rPr>
        <w:t xml:space="preserve">-продолжение формирования системы мониторинга педагогической деятельности;</w:t>
      </w: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ind w:left="0" w:right="0" w:firstLine="0"/>
        <w:jc w:val="both"/>
        <w:spacing w:before="0" w:after="270" w:line="240" w:lineRule="auto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color w:val="000000"/>
          <w:sz w:val="24"/>
          <w:szCs w:val="24"/>
        </w:rPr>
        <w:t xml:space="preserve">-сбор и трансляция информации о лучших практиках наставничества в образовательных организациях.</w:t>
      </w: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ГБПОУ РО «Волгодонским техникумом общественного питания и торговли» был проведен территориальный дистанционный конкурс методических разработок «Лучшая практика Наставничества», который проводился в</w:t>
      </w:r>
      <w:r>
        <w:rPr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рамках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rtl w:val="0"/>
        </w:rPr>
        <w:t xml:space="preserve">мероприятий 2023 год Педагога и Наставника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На Конкурс методических разработок были предоставлены работы в номинациях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:</w:t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-форма наставничества «Педагог -педагог»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-форма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наставничества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«Педагог – студент».</w:t>
      </w:r>
      <w:r>
        <w:rPr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проведенной членами жюри работы места распределились следующим образом:</w:t>
      </w: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</w:p>
    <w:tbl>
      <w:tblPr>
        <w:tblStyle w:val="668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1843"/>
        <w:gridCol w:w="992"/>
        <w:gridCol w:w="2268"/>
        <w:gridCol w:w="1843"/>
        <w:gridCol w:w="992"/>
      </w:tblGrid>
      <w:tr>
        <w:trPr/>
        <w:tc>
          <w:tcPr>
            <w:gridSpan w:val="3"/>
            <w:tcW w:w="4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форма наставничества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«Педагог -педагог»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W w:w="51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форма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наставничества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«Педагог – студент»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Учебное заведение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Ф.И.О.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участника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Место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Учебное заведение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Ф.И.О.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участника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Место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ГБПОУ РО 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«Дубовское многопрофильное профессиональное училище № 100»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Зимина А.В.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ГБПОУ РО 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«Дубовское многопрофильное профессиональное училище № 100»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Зимина А.В.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ГБПОУ РО «Зимовниковский сельскохозяйственный техникум им.Бабаевского П.А.»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Будякова С.В.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ГБПОУ РО «Константиновский технологический техникум» 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Вердеш О.А.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ГБПОУ РО «Константиновский технологический техникум»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Сердюк Л.П.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ГБПОУ РО «Волгодонской техникум общественного питания и торговли»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Кемаева М.Ю.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Участникам Конкурса методических разработок вручены дипломы 1, 2, 3 степени.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 xml:space="preserve">Отчет подготовила</w:t>
      </w:r>
      <w:r>
        <w:rPr>
          <w:rFonts w:ascii="Times New Roman" w:hAnsi="Times New Roman" w:cs="Times New Roman"/>
        </w:rPr>
        <w:t xml:space="preserve"> </w:t>
      </w:r>
      <w:r/>
      <w:r>
        <w:rPr>
          <w:rFonts w:ascii="Times New Roman" w:hAnsi="Times New Roman" w:cs="Times New Roman"/>
          <w:sz w:val="18"/>
          <w:szCs w:val="18"/>
        </w:rPr>
        <w:t xml:space="preserve">Зам.директора по УМР  Н.В.Новиченко</w:t>
      </w:r>
      <w:r>
        <w:rPr>
          <w:rFonts w:ascii="Times New Roman" w:hAnsi="Times New Roman" w:cs="Times New Roman"/>
          <w:sz w:val="18"/>
        </w:rPr>
        <w:t xml:space="preserve"> </w:t>
      </w:r>
      <w:r/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t xml:space="preserve">8-928-227 38 98</w:t>
      </w:r>
      <w:r>
        <w:rPr>
          <w:rFonts w:ascii="Times New Roman" w:hAnsi="Times New Roman" w:cs="Times New Roman"/>
          <w:sz w:val="18"/>
          <w:szCs w:val="18"/>
        </w:rPr>
      </w:r>
      <w:r/>
      <w:r/>
      <w:r/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sz w:val="28"/>
          <w:highlight w:val="none"/>
        </w:rPr>
      </w:r>
      <w:r/>
    </w:p>
    <w:sectPr>
      <w:footnotePr/>
      <w:endnotePr/>
      <w:type w:val="nextPage"/>
      <w:pgSz w:w="11906" w:h="16838" w:orient="portrait"/>
      <w:pgMar w:top="283" w:right="850" w:bottom="39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Mangal">
    <w:panose1 w:val="02040503050406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  <w:style w:type="paragraph" w:styleId="818" w:customStyle="1">
    <w:name w:val="Table Contents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Arial Unicode MS" w:cs="Mang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modified xsi:type="dcterms:W3CDTF">2023-12-15T12:44:12Z</dcterms:modified>
</cp:coreProperties>
</file>