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1F" w:rsidRPr="00A57BC7" w:rsidRDefault="00A57BC7" w:rsidP="00A5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C7">
        <w:rPr>
          <w:rFonts w:ascii="Times New Roman" w:hAnsi="Times New Roman" w:cs="Times New Roman"/>
          <w:b/>
          <w:sz w:val="28"/>
          <w:szCs w:val="28"/>
        </w:rPr>
        <w:t>Материалы для студентов и абитуриентов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A57BC7">
        <w:rPr>
          <w:rFonts w:ascii="Times New Roman" w:hAnsi="Times New Roman" w:cs="Times New Roman"/>
          <w:sz w:val="28"/>
          <w:szCs w:val="28"/>
        </w:rPr>
        <w:t>В этой рубрике собраны самые полезные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материалы, которые позволяют получить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потенциальных участников исчерпывающую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информацию об условиях Проекта, 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действующих заемщиков – отслеживать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в госпрограмме: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7BC7">
        <w:rPr>
          <w:rFonts w:ascii="Times New Roman" w:hAnsi="Times New Roman" w:cs="Times New Roman"/>
          <w:sz w:val="28"/>
          <w:szCs w:val="28"/>
        </w:rPr>
        <w:t>Образовательное кредитование: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студентов СПО;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7BC7">
        <w:rPr>
          <w:rFonts w:ascii="Times New Roman" w:hAnsi="Times New Roman" w:cs="Times New Roman"/>
          <w:sz w:val="28"/>
          <w:szCs w:val="28"/>
        </w:rPr>
        <w:t>Чек-лист о получении кредита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>по программе СПО с господдержкой;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A57BC7">
        <w:rPr>
          <w:rFonts w:ascii="Times New Roman" w:hAnsi="Times New Roman" w:cs="Times New Roman"/>
          <w:sz w:val="28"/>
          <w:szCs w:val="28"/>
        </w:rPr>
        <w:t>Информационный плакат «Причины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BC7">
        <w:rPr>
          <w:rFonts w:ascii="Times New Roman" w:hAnsi="Times New Roman" w:cs="Times New Roman"/>
          <w:sz w:val="28"/>
          <w:szCs w:val="28"/>
        </w:rPr>
        <w:t xml:space="preserve">договора по </w:t>
      </w:r>
      <w:proofErr w:type="spellStart"/>
      <w:r w:rsidRPr="00A57BC7">
        <w:rPr>
          <w:rFonts w:ascii="Times New Roman" w:hAnsi="Times New Roman" w:cs="Times New Roman"/>
          <w:sz w:val="28"/>
          <w:szCs w:val="28"/>
        </w:rPr>
        <w:t>обркредиту</w:t>
      </w:r>
      <w:proofErr w:type="spellEnd"/>
      <w:r w:rsidRPr="00A57BC7">
        <w:rPr>
          <w:rFonts w:ascii="Times New Roman" w:hAnsi="Times New Roman" w:cs="Times New Roman"/>
          <w:sz w:val="28"/>
          <w:szCs w:val="28"/>
        </w:rPr>
        <w:t>»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A57BC7">
        <w:rPr>
          <w:rFonts w:ascii="Times New Roman" w:hAnsi="Times New Roman" w:cs="Times New Roman"/>
          <w:sz w:val="28"/>
          <w:szCs w:val="28"/>
        </w:rPr>
        <w:t>Ссылка на пособие: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57BC7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https://vk.com/doc-224704750_675216781</w:t>
        </w:r>
      </w:hyperlink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A57BC7">
        <w:rPr>
          <w:rFonts w:ascii="Times New Roman" w:hAnsi="Times New Roman" w:cs="Times New Roman"/>
          <w:sz w:val="28"/>
          <w:szCs w:val="28"/>
        </w:rPr>
        <w:t>Ссылка на чек-лист: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57BC7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https://vk.com/doc-224704750_675251199</w:t>
        </w:r>
      </w:hyperlink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A57BC7">
        <w:rPr>
          <w:rFonts w:ascii="Times New Roman" w:hAnsi="Times New Roman" w:cs="Times New Roman"/>
          <w:sz w:val="28"/>
          <w:szCs w:val="28"/>
        </w:rPr>
        <w:t>Ссылка на информационный плакат:</w:t>
      </w:r>
    </w:p>
    <w:p w:rsidR="00A57BC7" w:rsidRPr="00A57BC7" w:rsidRDefault="00A57BC7" w:rsidP="00A57BC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7BC7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https://vk.com/doc-224704750_676099576</w:t>
        </w:r>
      </w:hyperlink>
    </w:p>
    <w:sectPr w:rsidR="00A57BC7" w:rsidRPr="00A5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7"/>
    <w:rsid w:val="00042D1F"/>
    <w:rsid w:val="00A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D8CC"/>
  <w15:chartTrackingRefBased/>
  <w15:docId w15:val="{724E0342-400E-4557-9746-C2A041F1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-224704750_676099576" TargetMode="External"/><Relationship Id="rId5" Type="http://schemas.openxmlformats.org/officeDocument/2006/relationships/hyperlink" Target="https://vk.com/doc-224704750_675251199" TargetMode="External"/><Relationship Id="rId4" Type="http://schemas.openxmlformats.org/officeDocument/2006/relationships/hyperlink" Target="https://vk.com/doc-224704750_675216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2024-05-17T12:09:00Z</dcterms:created>
  <dcterms:modified xsi:type="dcterms:W3CDTF">2024-05-17T12:13:00Z</dcterms:modified>
</cp:coreProperties>
</file>