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0"/>
        <w:jc w:val="both"/>
        <w:spacing w:before="0" w:after="363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 Condensed" w:cs="Times New Roman"/>
          <w:b/>
          <w:color w:val="2e3d8a"/>
          <w:sz w:val="28"/>
          <w:szCs w:val="28"/>
        </w:rPr>
        <w:t xml:space="preserve">Что же такое демонстрационный экзамен?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spacing w:before="0" w:after="363" w:line="24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Демонстрационный экзамен является одной из форм государственной итоговой аттестации по образовательным программам среднего профессионального образования, которая направлена на определение уровня освоения выпускником материала, предусмотренного образователь</w:t>
      </w: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ной программой, и степени сформированности профессиональных компетенций путем проведения независимой экспертной оценки выполненных выпускником практических заданий.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spacing w:before="0" w:after="363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 Condensed" w:cs="Times New Roman"/>
          <w:b/>
          <w:color w:val="2e3d8a"/>
          <w:sz w:val="28"/>
          <w:szCs w:val="28"/>
        </w:rPr>
        <w:t xml:space="preserve">Как проходит демонстрационный экзамен?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spacing w:before="0" w:after="363" w:line="240" w:lineRule="auto"/>
        <w:shd w:val="clear" w:color="ffffff" w:fill="ffffff"/>
        <w:rPr>
          <w:rFonts w:ascii="Times New Roman" w:hAnsi="Times New Roman" w:eastAsia="Roboto Condensed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В ходе демонстрационного экзамена студент выполняет практическое задание в условиях реальных или смоделированных производственных процессов.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spacing w:before="0" w:after="363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С 2023 года демонстрационный экзамен проводится по двум уровням: базовому и профильному. Базовый уровень основан на</w:t>
      </w: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 требованиях федеральных государственных образовательных стандартов среднего профессионального образования, а профильный – дополнительно учитывает квалификационные требования, заявленные работодателями, заинтересованными в подготовке кадров соответствующей</w:t>
      </w: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 квалификации.  Демонстрационный экзамен проводится в центре проведения демонстрационного экзамена – на площадке, оборудованной и оснащенной ресурсами (оборудование, инструменты, расходные материалы и др.), необходимыми для проведения экзамена.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0"/>
        <w:jc w:val="both"/>
        <w:spacing w:before="0" w:after="363" w:line="24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 Condensed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Roboto Condensed" w:cs="Times New Roman"/>
          <w:b/>
          <w:color w:val="2e3d8a"/>
          <w:sz w:val="28"/>
          <w:szCs w:val="28"/>
          <w:highlight w:val="white"/>
        </w:rPr>
        <w:t xml:space="preserve">Какие контрольно-измерительные материалы используются при проведении демонстрационного экзамена?</w:t>
      </w:r>
      <w:r>
        <w:rPr>
          <w:rFonts w:ascii="Times New Roman" w:hAnsi="Times New Roman" w:eastAsia="Roboto Condensed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Roboto Condensed" w:cs="Times New Roman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after="363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Демонстрационный экзамен базового и профильного уровней проводится с использованием единых оценочных материалов, которые разрабатываются оператором демонстрационного экзамена (Институтом развития профессионального образования) с участием организаций-партне</w:t>
      </w: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ров, отраслевых и профессиональных сообществ. Единые оценочные материалы включают в себя комплект оценочной документации, варианты заданий и критерии оценивания. Задания демонстрационного экзамена включают в себя комплексные практические задачи, моделирую</w:t>
      </w: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щие профессиональную деятельность и выполняемые в режиме реального времени.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spacing w:before="0" w:after="363" w:line="240" w:lineRule="auto"/>
        <w:shd w:val="clear" w:color="ffffff" w:fill="ffffff"/>
        <w:rPr>
          <w:rFonts w:ascii="Times New Roman" w:hAnsi="Times New Roman" w:eastAsia="Roboto Condensed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Разработанные оценочные материалы размещаются на официальном сайте оператора демонстрационного экзамена (Института развития профессионального образования) не позднее 1 октября года, предшествующего проведению промежуточной и/ или государственной итоговой а</w:t>
      </w: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ттестации по образовательным программам среднего профессионального образования.</w:t>
      </w:r>
      <w:r>
        <w:rPr>
          <w:rFonts w:ascii="Times New Roman" w:hAnsi="Times New Roman" w:eastAsia="Roboto Condensed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spacing w:before="0" w:after="363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Комплекты оценочной документации для проведения демонстрационного экзамена в 2024 году размещены по ссылке: </w:t>
      </w:r>
      <w:hyperlink r:id="rId8" w:tooltip="https://bom.firpo.ru/" w:history="1">
        <w:r>
          <w:rPr>
            <w:rStyle w:val="173"/>
            <w:rFonts w:ascii="Times New Roman" w:hAnsi="Times New Roman" w:eastAsia="Roboto Condensed" w:cs="Times New Roman"/>
            <w:b/>
            <w:color w:val="2e3d8a"/>
            <w:sz w:val="28"/>
            <w:szCs w:val="28"/>
            <w:u w:val="single"/>
          </w:rPr>
          <w:t xml:space="preserve">https://bom.firpo</w:t>
        </w:r>
      </w:hyperlink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0"/>
        <w:jc w:val="both"/>
        <w:spacing w:before="0" w:after="363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 Condensed" w:cs="Times New Roman"/>
          <w:b/>
          <w:color w:val="2e3d8a"/>
          <w:sz w:val="28"/>
          <w:szCs w:val="28"/>
        </w:rPr>
        <w:t xml:space="preserve">Кто разрабатывает задания для демонстрационного задания?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spacing w:before="0" w:after="363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Задания разрабатываются экспертами-разработчиками оценочных материалов демонстрационного экзамена. Экспертом может стать лицо, обладающее необходимыми квалификационными характеристиками и опытом профессиональной деятельности для разработки оценочных матери</w:t>
      </w: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алов демонстрационного экзамена, а также прошедшее отбор в установленном Институтом развития профессионального образования порядке.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spacing w:before="0" w:after="363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 Condensed" w:cs="Times New Roman"/>
          <w:b/>
          <w:color w:val="2e3d8a"/>
          <w:sz w:val="28"/>
          <w:szCs w:val="28"/>
        </w:rPr>
        <w:t xml:space="preserve">Как и кем проводится оценивание результатов демонстрационного экзамена?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spacing w:before="0" w:after="363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Оценивание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оценочных материалов, используемых при проведении экзамена. Шкала перевода баллов, выставлен</w:t>
      </w: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ных экспертами в ходе оценивания результатов выполнения задания демонстрационного экзамена, устанавливается образовательной организацией самостоятельно.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spacing w:before="0" w:after="363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 Condensed" w:cs="Times New Roman"/>
          <w:b/>
          <w:color w:val="2e3d8a"/>
          <w:sz w:val="28"/>
          <w:szCs w:val="28"/>
        </w:rPr>
        <w:t xml:space="preserve">Что дает студенту демонстрационный экзамен?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spacing w:before="0" w:after="363" w:line="240" w:lineRule="auto"/>
        <w:shd w:val="clear" w:color="ffffff" w:fill="ffffff"/>
        <w:rPr>
          <w:rFonts w:ascii="Times New Roman" w:hAnsi="Times New Roman" w:eastAsia="Roboto Condensed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Поскольку демонстрационный экзамен является формой государственной итоговой аттестации, то успешная сдача данного экзамена дает право студенту на получение диплома об образовании. Также после сдачи экзамена (как в рамках государственной итоговой, так и про</w:t>
      </w: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межуточной аттестации) участник получает цифровой паспорт компетенций – электронный документ, отражающий результаты выполнения задания.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spacing w:before="0" w:after="363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Паспорт дает возможность потенциальным работодателям оценить профессиональные качества выпускника и принять решение о пр</w:t>
      </w:r>
      <w:r>
        <w:rPr>
          <w:rFonts w:ascii="Times New Roman" w:hAnsi="Times New Roman" w:eastAsia="Roboto Condensed" w:cs="Times New Roman"/>
          <w:color w:val="000000"/>
          <w:sz w:val="28"/>
          <w:szCs w:val="28"/>
        </w:rPr>
        <w:t xml:space="preserve">иглашении его на работу.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363" w:line="382" w:lineRule="atLeast"/>
        <w:shd w:val="clear" w:color="ffffff" w:fill="ffffff"/>
        <w:rPr>
          <w:rFonts w:ascii="Roboto Condensed" w:hAnsi="Roboto Condensed" w:eastAsia="Roboto Condensed" w:cs="Roboto Condensed"/>
          <w:sz w:val="33"/>
          <w:szCs w:val="3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 Condensed" w:hAnsi="Roboto Condensed" w:eastAsia="Roboto Condensed" w:cs="Roboto Condensed"/>
          <w:sz w:val="33"/>
          <w:szCs w:val="33"/>
        </w:rPr>
      </w:r>
      <w:r>
        <w:rPr>
          <w:rFonts w:ascii="Roboto Condensed" w:hAnsi="Roboto Condensed" w:eastAsia="Roboto Condensed" w:cs="Roboto Condensed"/>
          <w:sz w:val="33"/>
          <w:szCs w:val="33"/>
        </w:rPr>
      </w:r>
    </w:p>
    <w:p>
      <w:pPr>
        <w:ind w:left="0" w:right="0" w:firstLine="0"/>
        <w:jc w:val="both"/>
        <w:spacing w:before="0" w:after="363" w:line="382" w:lineRule="atLeast"/>
        <w:shd w:val="clear" w:color="ffffff" w:fill="ffffff"/>
        <w:rPr>
          <w:rFonts w:ascii="Roboto Condensed" w:hAnsi="Roboto Condensed" w:eastAsia="Roboto Condensed" w:cs="Roboto Condensed"/>
          <w:sz w:val="33"/>
          <w:szCs w:val="3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 Condensed" w:hAnsi="Roboto Condensed" w:eastAsia="Roboto Condensed" w:cs="Roboto Condensed"/>
          <w:color w:val="000000"/>
          <w:sz w:val="33"/>
          <w:highlight w:val="none"/>
        </w:rPr>
      </w:r>
      <w:r>
        <w:rPr>
          <w:rFonts w:ascii="Roboto Condensed" w:hAnsi="Roboto Condensed" w:eastAsia="Roboto Condensed" w:cs="Roboto Condensed"/>
          <w:color w:val="000000"/>
          <w:sz w:val="33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 Condensed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bom.firp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2024-05-29T13:12:01Z</dcterms:modified>
</cp:coreProperties>
</file>