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 w:eastAsia="ru-RU"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Информация о численности обучающихся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 w:eastAsia="ru-RU" w:bidi="ru-RU"/>
        </w:rPr>
      </w:r>
    </w:p>
    <w:tbl>
      <w:tblPr>
        <w:tblW w:w="15452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2835"/>
        <w:gridCol w:w="2693"/>
        <w:gridCol w:w="1277"/>
        <w:gridCol w:w="1558"/>
        <w:gridCol w:w="1418"/>
        <w:gridCol w:w="1277"/>
        <w:gridCol w:w="1558"/>
        <w:gridCol w:w="1843"/>
      </w:tblGrid>
      <w:tr>
        <w:tblPrEx/>
        <w:trPr>
          <w:trHeight w:val="717" w:hRule="exact"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</w:tcBorders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pStyle w:val="623"/>
              <w:jc w:val="center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Код, шифр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</w:tcBorders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pStyle w:val="623"/>
              <w:jc w:val="center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Наименование профессии, специальности, направления подготовки, наименование группы научных специальностей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</w:tcBorders>
            <w:tcW w:w="2693" w:type="dxa"/>
            <w:vAlign w:val="center"/>
            <w:vMerge w:val="restart"/>
            <w:textDirection w:val="lrTb"/>
            <w:noWrap w:val="false"/>
          </w:tcPr>
          <w:p>
            <w:pPr>
              <w:pStyle w:val="623"/>
              <w:jc w:val="center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Уровень образования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</w:tcBorders>
            <w:tcW w:w="1277" w:type="dxa"/>
            <w:vAlign w:val="center"/>
            <w:vMerge w:val="restart"/>
            <w:textDirection w:val="lrTb"/>
            <w:noWrap w:val="false"/>
          </w:tcPr>
          <w:p>
            <w:pPr>
              <w:pStyle w:val="623"/>
              <w:jc w:val="center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Формы обучения</w:t>
            </w:r>
            <w:r/>
          </w:p>
        </w:tc>
        <w:tc>
          <w:tcPr>
            <w:gridSpan w:val="4"/>
            <w:shd w:val="clear" w:color="auto" w:fill="d9d9d9"/>
            <w:tcBorders>
              <w:top w:val="single" w:color="auto" w:sz="4" w:space="0"/>
              <w:left w:val="single" w:color="auto" w:sz="4" w:space="0"/>
            </w:tcBorders>
            <w:tcW w:w="5811" w:type="dxa"/>
            <w:vAlign w:val="center"/>
            <w:textDirection w:val="lrTb"/>
            <w:noWrap w:val="false"/>
          </w:tcPr>
          <w:p>
            <w:pPr>
              <w:pStyle w:val="623"/>
              <w:jc w:val="center"/>
              <w:spacing w:after="120" w:line="240" w:lineRule="auto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Сведения о численности обучающихся за счёт</w:t>
            </w:r>
            <w:r/>
          </w:p>
          <w:p>
            <w:pPr>
              <w:pStyle w:val="623"/>
              <w:jc w:val="center"/>
              <w:spacing w:line="240" w:lineRule="auto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(количество человек):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pStyle w:val="623"/>
              <w:jc w:val="center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Численность обучающихся, являющихся иностранными гражданами</w:t>
            </w:r>
            <w:r/>
          </w:p>
        </w:tc>
      </w:tr>
      <w:tr>
        <w:tblPrEx/>
        <w:trPr>
          <w:trHeight w:val="1990" w:hRule="exact"/>
        </w:trPr>
        <w:tc>
          <w:tcPr>
            <w:shd w:val="clear" w:color="auto" w:fill="d9d9d9"/>
            <w:tcBorders>
              <w:left w:val="single" w:color="auto" w:sz="4" w:space="0"/>
            </w:tcBorders>
            <w:tcW w:w="9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d9d9d9"/>
            <w:tcBorders>
              <w:left w:val="single" w:color="auto" w:sz="4" w:space="0"/>
            </w:tcBorders>
            <w:tcW w:w="2835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d9d9d9"/>
            <w:tcBorders>
              <w:left w:val="single" w:color="auto" w:sz="4" w:space="0"/>
            </w:tcBorders>
            <w:tcW w:w="269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d9d9d9"/>
            <w:tcBorders>
              <w:left w:val="single" w:color="auto" w:sz="4" w:space="0"/>
            </w:tcBorders>
            <w:tcW w:w="127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</w:tcBorders>
            <w:tcW w:w="1558" w:type="dxa"/>
            <w:vAlign w:val="center"/>
            <w:textDirection w:val="lrTb"/>
            <w:noWrap w:val="false"/>
          </w:tcPr>
          <w:p>
            <w:pPr>
              <w:pStyle w:val="623"/>
              <w:jc w:val="center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бюджетных ассигнований федерального бюджета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Style w:val="623"/>
              <w:jc w:val="center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бюджетов субъектов Российской Федерации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pStyle w:val="623"/>
              <w:jc w:val="center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местных бюджетов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</w:tcBorders>
            <w:tcW w:w="1558" w:type="dxa"/>
            <w:vAlign w:val="center"/>
            <w:textDirection w:val="lrTb"/>
            <w:noWrap w:val="false"/>
          </w:tcPr>
          <w:p>
            <w:pPr>
              <w:pStyle w:val="623"/>
              <w:jc w:val="center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средств физических и (или) юридических лиц</w:t>
            </w:r>
            <w:r/>
          </w:p>
        </w:tc>
        <w:tc>
          <w:tcPr>
            <w:shd w:val="clear" w:color="auto" w:fill="d9d9d9"/>
            <w:tcBorders>
              <w:left w:val="single" w:color="auto" w:sz="4" w:space="0"/>
              <w:right w:val="single" w:color="auto" w:sz="4" w:space="0"/>
            </w:tcBorders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76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623"/>
              <w:jc w:val="center"/>
              <w:spacing w:line="240" w:lineRule="auto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623"/>
              <w:jc w:val="center"/>
              <w:spacing w:line="240" w:lineRule="auto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pStyle w:val="623"/>
              <w:jc w:val="center"/>
              <w:spacing w:line="240" w:lineRule="auto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pStyle w:val="623"/>
              <w:jc w:val="center"/>
              <w:spacing w:line="240" w:lineRule="auto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1558" w:type="dxa"/>
            <w:vAlign w:val="center"/>
            <w:textDirection w:val="lrTb"/>
            <w:noWrap w:val="false"/>
          </w:tcPr>
          <w:p>
            <w:pPr>
              <w:pStyle w:val="623"/>
              <w:jc w:val="center"/>
              <w:spacing w:line="240" w:lineRule="auto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Style w:val="623"/>
              <w:jc w:val="center"/>
              <w:spacing w:line="240" w:lineRule="auto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pStyle w:val="623"/>
              <w:jc w:val="center"/>
              <w:spacing w:line="240" w:lineRule="auto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1558" w:type="dxa"/>
            <w:vAlign w:val="center"/>
            <w:textDirection w:val="lrTb"/>
            <w:noWrap w:val="false"/>
          </w:tcPr>
          <w:p>
            <w:pPr>
              <w:pStyle w:val="623"/>
              <w:jc w:val="center"/>
              <w:spacing w:line="240" w:lineRule="auto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623"/>
              <w:jc w:val="center"/>
              <w:spacing w:line="240" w:lineRule="auto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9</w:t>
            </w:r>
            <w:r/>
          </w:p>
        </w:tc>
      </w:tr>
      <w:tr>
        <w:tblPrEx/>
        <w:trPr>
          <w:trHeight w:val="1401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38.01.02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ind w:left="13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Продавец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- Подготовка квалифицированных рабочих,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12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12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422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43.01.09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ind w:left="13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Повар, кондитер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- Подготовка квалифицированных рабочих,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427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43.02.15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ind w:left="13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Поварское и кондитерское дело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- Подготовка специалистов среднего звена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  <w:b/>
          <w:sz w:val="28"/>
          <w:szCs w:val="28"/>
          <w:lang w:val="en-US"/>
        </w:rPr>
      </w:r>
    </w:p>
    <w:sectPr>
      <w:footnotePr/>
      <w:endnotePr/>
      <w:type w:val="nextPage"/>
      <w:pgSz w:w="16838" w:h="11906" w:orient="landscape"/>
      <w:pgMar w:top="1135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character" w:styleId="622" w:customStyle="1">
    <w:name w:val="Другое_"/>
    <w:basedOn w:val="619"/>
    <w:link w:val="623"/>
    <w:rPr>
      <w:rFonts w:ascii="Times New Roman" w:hAnsi="Times New Roman" w:eastAsia="Times New Roman" w:cs="Times New Roman"/>
      <w:shd w:val="clear" w:color="auto" w:fill="ffffff"/>
    </w:rPr>
  </w:style>
  <w:style w:type="paragraph" w:styleId="623" w:customStyle="1">
    <w:name w:val="Другое"/>
    <w:basedOn w:val="618"/>
    <w:link w:val="622"/>
    <w:pPr>
      <w:spacing w:after="0" w:line="360" w:lineRule="auto"/>
      <w:shd w:val="clear" w:color="auto" w:fill="ffffff"/>
      <w:widowControl w:val="off"/>
    </w:pPr>
    <w:rPr>
      <w:rFonts w:ascii="Times New Roman" w:hAnsi="Times New Roman" w:eastAsia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r="50000" b="100000"/>
          </a:path>
          <a:tileRect t="-100000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МГ</dc:creator>
  <cp:lastModifiedBy>UchChast1</cp:lastModifiedBy>
  <cp:revision>22</cp:revision>
  <dcterms:created xsi:type="dcterms:W3CDTF">2024-12-11T11:00:00Z</dcterms:created>
  <dcterms:modified xsi:type="dcterms:W3CDTF">2026-10-01T07:03:36Z</dcterms:modified>
</cp:coreProperties>
</file>