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деятельности Штаба воспитательной работы ГБПОУ РО «Волгодонский техникум общественного питания и торговли» за 2025–2026 учебный год</w:t>
      </w:r>
      <w:bookmarkEnd w:id="0"/>
    </w:p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Введение: нормативно-правовое обоснование (на основе Положения о ШВР)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 Штаба воспитательной работы (ШВР) в отчетном периоде регламентировалась утвержденным Положением (протокол Совета техникума №1 от 29.08.2025). Согласно п. 1.3 документа, Штаб является коллегиальным органом управления, созданным для координации воспитания, развития и социальной защиты обучающихся.</w:t>
      </w:r>
    </w:p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проводилась в соответствии задачам Положения о ШВР</w:t>
      </w:r>
    </w:p>
    <w:p w:rsidR="00E0054E" w:rsidRDefault="00DA0F2E" w:rsidP="002F30C2">
      <w:pPr>
        <w:numPr>
          <w:ilvl w:val="0"/>
          <w:numId w:val="2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Планирование и организация воспитательной работы.</w:t>
      </w:r>
    </w:p>
    <w:p w:rsidR="00E0054E" w:rsidRDefault="00DA0F2E" w:rsidP="002F30C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формирования гражданской позиции на основе традиционных ценностей РФ </w:t>
      </w:r>
    </w:p>
    <w:p w:rsidR="00E0054E" w:rsidRDefault="00DA0F2E" w:rsidP="002F30C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Профилактика безнадзорности и правонарушений </w:t>
      </w:r>
    </w:p>
    <w:p w:rsidR="00E0054E" w:rsidRDefault="00DA0F2E" w:rsidP="002F30C2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Выявление студентов и семей, находящихся в социально опасном положении (СОП) </w:t>
      </w:r>
    </w:p>
    <w:p w:rsidR="00E0054E" w:rsidRDefault="00DA0F2E" w:rsidP="002F30C2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Защита обучающихся от информации, причиняющей вред их здоровью </w:t>
      </w:r>
    </w:p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Организационная структура и распределение функционала</w:t>
      </w:r>
    </w:p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Количественный состав ШВР определен приказом руководителя с учетом предложений педагогического совета.</w:t>
      </w:r>
    </w:p>
    <w:tbl>
      <w:tblPr>
        <w:tblStyle w:val="a5"/>
        <w:tblW w:w="9225" w:type="dxa"/>
        <w:tblInd w:w="-1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3000"/>
        <w:gridCol w:w="3930"/>
      </w:tblGrid>
      <w:tr w:rsidR="00E0054E">
        <w:trPr>
          <w:trHeight w:val="77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Роль в Штабе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Функционал по Положению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Фактическая реализация (анализ года)</w:t>
            </w:r>
          </w:p>
        </w:tc>
      </w:tr>
      <w:tr w:rsidR="00E0054E">
        <w:trPr>
          <w:trHeight w:val="158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руководство, контроль результативности, взаимодействие со службами профилактики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КДНиЗП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ОПДН).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 7 заседаний Совета профилактики. Организовано ежемесячное межведомственное взаимодействие. Контроль за реализацией ИПР.</w:t>
            </w:r>
          </w:p>
        </w:tc>
      </w:tr>
      <w:tr w:rsidR="00E0054E">
        <w:trPr>
          <w:trHeight w:val="158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Координация молодежных объединений («Движение Первых»,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информирование о всероссийских акциях, 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поддержка студенческого самоуправления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Создано и активно функционирует первичное отделение «Движения Первых». Студенты приняли участие во всех днях единых действий РДДМ.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 проект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ВТОПиТ»: запущена еженедельная рубрика «Цифровой патруль».</w:t>
            </w:r>
            <w:r w:rsidR="00B343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Организовано масштабное вовлечение: более 100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студентов приняли участие в Большом этнографическом диктанте; команда заняла 1 место в викторине ко Дню народного единства.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Выявлена недостаточная работа по поддержке органов ученического самоуправления внутри учебных групп (инициатива исходит только от куратора, а не от актива группы)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54E">
        <w:trPr>
          <w:trHeight w:val="185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Социальный педагог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профилактической деятельности кураторов, выявление СОП, социальный паспорт, ИПР, восстановительные технологии, взаимодействие с ЦЗН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актуальный социальный паспорт техникума (октябрь 2025 / май 2026). Выявлено 19 обучающихся «группы риска» по результатам СПТ.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Проведена документальная работа: составлено 18 актов обследования ЖБУ, оформлены личные дела детей-сирот (контроль жилья и выплат).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учета: На начало года — 6 человек на внутреннем учете. К маю - </w:t>
            </w: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человека Реализована индивидуальная коррекция: проведено 52 индивидуальные беседы и 21 групповое занятие для коррекции девиаций</w:t>
            </w: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0054E">
        <w:trPr>
          <w:trHeight w:val="158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Педагог-психолог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Диагностика, разрешение конфликтов, консультирование педагогов/родителей, профилактика суицидального поведения, формирование жизнестойкости.</w:t>
            </w: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Организовано сплошное социально-психологическое тестирование (СПТ) всего контингента Проведен мониторинг адаптации 87 первокурсников (ноябрь 2025). Реализация блока психологии: проведены две «Недели психологии» (ноябрь, апрель), тренинг «Сделай правильный выбор» (октябрь), кейс-сессия «Как быть?» (апрель).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Оказана экстренная помощь семье обучающегося (март 2026) 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восстановительных технологий после инцидента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054E">
        <w:trPr>
          <w:trHeight w:val="158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Руководитель МО классных рук.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 воспитательной работы в группах, анализ успеваемости.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 блок «Предупреждение неуспеваемости»: кураторы отработали вопросы посещаемости, что позволило снять 4 человек с внутреннего учета досрочно.</w:t>
            </w:r>
          </w:p>
        </w:tc>
      </w:tr>
      <w:tr w:rsidR="00E0054E">
        <w:trPr>
          <w:trHeight w:val="1580"/>
        </w:trPr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Руководитель физвоспитания / 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0054E" w:rsidRDefault="00E005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Библиотекарь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Пропаганда ЗОЖ, развитие 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Просветительская работа с обучающимися, родителями и педагогами; оказание воспитательного воздействия через подбор литературы; популяризация художественных произведений для морально-нравственного развития; организация дискуссий и литературных гостиных.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Охват кружковой деятельностью — 180 человек. Победы в спортивных фестивалях. 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54E" w:rsidRDefault="00DA0F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Проведены циклы библиотечных уроков («Книги о блокаде», «Конституция РФ»), тематические литературные гостиные ко Дню матери и конкурс чтецов «Строки, опаленные войной»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Реализация проекта «Пушкинская карта»: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Обеспечено полное вовлечение контингента в программу государственной культурной поддержки молодежи. Из 428 обучающихся в возрасте от 14 до 22 лет карту оформили 420 человек (охват — 98%). Все студенты успешно переоформили карты в ВТБ банке на новый срок действия.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работа:15 выездных мероприятий. Общий охват участников составил более 900 посещений (при среднем количестве около 60 человек на событие).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Ключевые мероприятия Октябрь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выход «Попробуй историю на вкус» (Волгодонской художественный музей) — 118 чел.; Концерт к юбилею М.А. Шолохова «Человеку нужен человек» — 86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чел.Ноябрь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Интеллектуальная игра «Что? Где? Шолохов!» — 88 чел.; Мастер-класс «Стихи в кармане» (Библиотека №9 им. В.В. Карпенко) — 22 чел.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Январь-Февраль: Урок мужества «Блокадный пульс Ленинграда» (к 83-летию снятия блокады); Музейное мероприятие «Герои Отечества» — 82 чел.; Встреча памяти героя-десантника С.Г.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97 чел.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Март-Май: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Литературно-музыкальная композиция «Великих женщин имена» — 46 чел.; Патриотическая программа «Память поколений» (ДК Октябрь), посвященная 80-летию Великой Победы — 43 чел.</w:t>
            </w:r>
            <w:r w:rsidR="002F30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Воспитательный эффект:&lt;/u&gt; Проект «Пушкинская карта» позволило не только обеспечить культурный досуг, но и реализовать задачи п. 2.15 Положения о вовлечении студентов во внеурочную деятельность. </w:t>
            </w:r>
          </w:p>
          <w:p w:rsidR="00E0054E" w:rsidRDefault="00E005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-мониторинговый блок 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оценки рисков применялись инструменты ранней диагностики:</w:t>
      </w:r>
    </w:p>
    <w:p w:rsidR="00E0054E" w:rsidRDefault="00DA0F2E">
      <w:pPr>
        <w:numPr>
          <w:ilvl w:val="0"/>
          <w:numId w:val="6"/>
        </w:numPr>
        <w:spacing w:before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охвачены 100% студентов. Идентифицировано 19 обучающихся, требующих особого внимания (риск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аддиктивного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поведения).</w:t>
      </w:r>
    </w:p>
    <w:p w:rsidR="00E0054E" w:rsidRDefault="00DA0F2E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Анкетирование: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опрос 87 первокурсников показал высокую степень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дезадаптации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 12% респондентов, для которых были назначены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054E" w:rsidRDefault="00DA0F2E">
      <w:pPr>
        <w:numPr>
          <w:ilvl w:val="0"/>
          <w:numId w:val="6"/>
        </w:numPr>
        <w:spacing w:after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Мониторинг досуга: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функционирует 6 кружков дополнительного образования и антинаркотический волонтерский отряд (Приказ №489 от 07.10.2024)-вовлечении студентов во внеурочную деятельность.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Содержательный блок: реализация плана мероприятий </w:t>
      </w:r>
    </w:p>
    <w:p w:rsidR="00E0054E" w:rsidRDefault="00DA0F2E" w:rsidP="002F30C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Воспитательная работа велась комплексно по пяти векторам, закрепленным в Рабочей программе воспитания: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Направление 1. Гражданско-патриотическое и профилактика экстремизма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Мероприятия: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Победа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квесте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Патриот.Квест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(80-летие Победы); участие в акциях ко Дню воссоединения новых регионов; музейные уроки к датам освобождения Ростова и Ленинграда; урок мужества «Афганистан – наша память».</w:t>
      </w:r>
    </w:p>
    <w:p w:rsidR="00E0054E" w:rsidRDefault="00DA0F2E">
      <w:pPr>
        <w:numPr>
          <w:ilvl w:val="0"/>
          <w:numId w:val="4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Результат: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устойчивой гражданской идентичности. Отсутствие зафиксированных попыток вовлечения студентов в деструктивные националистические или экстремистские организации.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Направление 2. Профилактика правонарушений 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кибербезопасность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Мероприятия: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Встречи с инспектором ОПДН капитаном полиции В.В. Сергеевой в рамках «Недели большой профилактики»; акция «Сообщи, где торгуют смертью»; конференция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Киберугрозы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терроризм и мошенничество» (докладчики: инспектор ПДН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директора З.В. Цветова); серия памяток 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дропперах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телефонных мошенниках.</w:t>
      </w:r>
    </w:p>
    <w:p w:rsidR="00E0054E" w:rsidRDefault="00DA0F2E">
      <w:pPr>
        <w:numPr>
          <w:ilvl w:val="0"/>
          <w:numId w:val="8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Работа с родителями: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Итоговое родительское собрание (декабрь 2025) с участием сотрудников МВД по теме вербовки молодежи через интернет.</w:t>
      </w:r>
    </w:p>
    <w:p w:rsidR="00E0054E" w:rsidRDefault="00DA0F2E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Статистика эффективности:</w:t>
      </w:r>
    </w:p>
    <w:p w:rsidR="00E0054E" w:rsidRDefault="00DA0F2E">
      <w:pPr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Административные правонарушения: 1 случай (ст. 20.21 КоАП РФ — уровень прошлого года).</w:t>
      </w:r>
    </w:p>
    <w:p w:rsidR="00E0054E" w:rsidRDefault="00DA0F2E">
      <w:pPr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Внутренний учет: сокращение численности с 6 до 3 человек (-50%). Четверо сняты с учета досрочно по исправлению.</w:t>
      </w:r>
    </w:p>
    <w:p w:rsidR="00E0054E" w:rsidRDefault="00DA0F2E">
      <w:pPr>
        <w:numPr>
          <w:ilvl w:val="1"/>
          <w:numId w:val="8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Преступления: отсутствуют.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Направление 3. Пропаганда ЗОЖ и спорта 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Мероприятия: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Всероссийская акция «Будь здоров!», Неделя отказа от курения, тренинг «Сделай правильный выбор», региональный конкурс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соцрекламы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«Я выбираю счастливую жизнь». Участие в Кроссе нации и Спартакиаде СПО.</w:t>
      </w:r>
    </w:p>
    <w:p w:rsidR="00E0054E" w:rsidRDefault="00DA0F2E">
      <w:pPr>
        <w:numPr>
          <w:ilvl w:val="0"/>
          <w:numId w:val="5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Результат: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Высокий охват спортивными мероприятиями. Студенты заняли 2-е место на I спортивном Фестивале и 1-е место в шахматах Спартакиады.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Направление 4. Психолого-педагогическое сопровождение 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Мероприятия: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«Неделя психологии» (ноябрь, апрель), информирование о Детском телефоне доверия, кейс-сессия «Как быть?», консультации по результатам СПТ.</w:t>
      </w:r>
    </w:p>
    <w:p w:rsidR="00E0054E" w:rsidRDefault="00DA0F2E">
      <w:pPr>
        <w:numPr>
          <w:ilvl w:val="0"/>
          <w:numId w:val="7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Реабилитация: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Применение элементов медиации при разрешении конфликтов в группах. Создание благоприятного климата подтверждено отсутствием массовых конфликтных ситуаций.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Работа с родителями.</w:t>
      </w:r>
      <w:r w:rsidR="002F30C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Осуществлялось постоянное консультирование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«группы риска». Проведен всеобуч по административной и уголовной ответственности родителей. Налажена система СМС-оповещений об отсутствии детей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 занятиях, что снизило количество пропусков без уважительной причины на 15% относительно прошлого периода.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Выводы и оценка достижения целей Положения</w:t>
      </w:r>
    </w:p>
    <w:p w:rsidR="00E0054E" w:rsidRDefault="00DA0F2E">
      <w:pPr>
        <w:numPr>
          <w:ilvl w:val="0"/>
          <w:numId w:val="3"/>
        </w:numPr>
        <w:spacing w:before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Исполнение регламента: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 Штаба полностью соответствует требованиям Положения. Заседания проводились 2 раз в квартал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Эффективность системы: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Наблюдается положительная динамика социализации. Главный показатель — снижение контингента на внутреннем профилактическом учете вдвое.</w:t>
      </w:r>
    </w:p>
    <w:p w:rsidR="00E0054E" w:rsidRDefault="00DA0F2E">
      <w:pPr>
        <w:numPr>
          <w:ilvl w:val="0"/>
          <w:numId w:val="3"/>
        </w:numPr>
        <w:spacing w:after="2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Успешно реализована задача создания единой системы воспитания), объединившая усилия педагогов, правоохранителей, медиков и родителей.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Проблемные зоны и риски</w:t>
      </w:r>
    </w:p>
    <w:p w:rsidR="00E0054E" w:rsidRDefault="00DA0F2E">
      <w:pPr>
        <w:spacing w:before="240" w:after="24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-Несмотря на общую положительную динамику, ключевым вызовом остается уязвимость студентов перед современными цифровыми угрозами. Традиционные формы профилактики (лекции, памятки) не успевают за скоростью эволюции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киберпреступности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-  Необходимость усиления блока профориентации для студентов из    малообеспеченных семей для снижения оттока после первого курса.</w:t>
      </w:r>
    </w:p>
    <w:p w:rsidR="00E0054E" w:rsidRDefault="00DA0F2E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Проект решений на 2026–2027 учебный год (проект приказа по итогам анализа):</w:t>
      </w:r>
    </w:p>
    <w:p w:rsidR="00E0054E" w:rsidRDefault="00DA0F2E">
      <w:pPr>
        <w:numPr>
          <w:ilvl w:val="0"/>
          <w:numId w:val="1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Утвердить план работы ШВР на новый цикл, включив модуль интерактивной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кибербезопасности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(симуляции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фишинга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0054E" w:rsidRDefault="00DA0F2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Расширить службу медиации, обучив двух педагогов восстановительным практикам.</w:t>
      </w:r>
    </w:p>
    <w:p w:rsidR="00E0054E" w:rsidRDefault="00DA0F2E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Инициировать создание профильного отряда «Юный друг закона» совместно с Общественным советом при МВД </w:t>
      </w:r>
    </w:p>
    <w:p w:rsidR="00E0054E" w:rsidRDefault="00E0054E"/>
    <w:sectPr w:rsidR="00E0054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4342DAC-697F-4D13-8FD0-6A2D9DAD50C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05C0028-763C-45E9-94A5-A72C89A1183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30146"/>
    <w:multiLevelType w:val="multilevel"/>
    <w:tmpl w:val="085AA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E47714"/>
    <w:multiLevelType w:val="multilevel"/>
    <w:tmpl w:val="34ECA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BF0B25"/>
    <w:multiLevelType w:val="multilevel"/>
    <w:tmpl w:val="862A5A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3E676D5"/>
    <w:multiLevelType w:val="multilevel"/>
    <w:tmpl w:val="30827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5B7287"/>
    <w:multiLevelType w:val="multilevel"/>
    <w:tmpl w:val="FC7005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B422E79"/>
    <w:multiLevelType w:val="multilevel"/>
    <w:tmpl w:val="0FACAA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BE5BEB"/>
    <w:multiLevelType w:val="multilevel"/>
    <w:tmpl w:val="25B025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ABB30EB"/>
    <w:multiLevelType w:val="multilevel"/>
    <w:tmpl w:val="DBCA7D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54E"/>
    <w:rsid w:val="002F30C2"/>
    <w:rsid w:val="00B3438E"/>
    <w:rsid w:val="00DA0F2E"/>
    <w:rsid w:val="00E0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F9355"/>
  <w15:docId w15:val="{4C16C236-6916-43FA-864D-D02643E3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1475</Words>
  <Characters>8411</Characters>
  <Application>Microsoft Office Word</Application>
  <DocSecurity>0</DocSecurity>
  <Lines>70</Lines>
  <Paragraphs>19</Paragraphs>
  <ScaleCrop>false</ScaleCrop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UchChast1</cp:lastModifiedBy>
  <cp:revision>4</cp:revision>
  <dcterms:created xsi:type="dcterms:W3CDTF">2026-09-15T10:49:00Z</dcterms:created>
  <dcterms:modified xsi:type="dcterms:W3CDTF">2026-09-15T12:38:00Z</dcterms:modified>
</cp:coreProperties>
</file>