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6C" w:rsidRPr="00EA386C" w:rsidRDefault="00EA386C" w:rsidP="00EA386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получить кредит?</w:t>
      </w:r>
    </w:p>
    <w:p w:rsidR="00EA386C" w:rsidRPr="00EA386C" w:rsidRDefault="00EA386C" w:rsidP="00EA386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 РФ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 в возрасте </w:t>
      </w: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от 14 лет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Для заемщиков 14–18 лет необходимо письменное согласие родителя или законного представителя;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Важно! Кредит недоступен лицам, находящимся под опекой (согласно ст. 37 ГК РФ и закону «Об опеке и попечительстве»).</w:t>
      </w:r>
    </w:p>
    <w:p w:rsidR="00EA386C" w:rsidRPr="00EA386C" w:rsidRDefault="00EA386C" w:rsidP="00EA386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обучению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 платную </w:t>
      </w: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СПО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 в колледж, техникум или иные учебные заведения, имеющие лицензию на образовательную деятельность.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Наличие договора с образовательной организацией.</w:t>
      </w:r>
    </w:p>
    <w:p w:rsidR="00EA386C" w:rsidRPr="00EA386C" w:rsidRDefault="00EA386C" w:rsidP="00EA38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оформить кредит?</w:t>
      </w:r>
    </w:p>
    <w:p w:rsidR="00EA386C" w:rsidRPr="00EA386C" w:rsidRDefault="00EA386C" w:rsidP="00EA38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Пошаговая инструкция:</w:t>
      </w:r>
    </w:p>
    <w:p w:rsidR="00EA386C" w:rsidRPr="00EA386C" w:rsidRDefault="00EA386C" w:rsidP="00EA386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 договор на обучение;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Убедитесь, что учебное заведение имеет государственную лицензию на образовательную деятельность.</w:t>
      </w:r>
    </w:p>
    <w:p w:rsidR="00EA386C" w:rsidRPr="00EA386C" w:rsidRDefault="00EA386C" w:rsidP="00EA386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Соберите документы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Паспорт заемщика (и родителя, если заемщик младше 18 лет);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Договор на платное обучение;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Счет для перечисления средств от банка.</w:t>
      </w:r>
    </w:p>
    <w:p w:rsidR="00EA386C" w:rsidRPr="00EA386C" w:rsidRDefault="00EA386C" w:rsidP="007042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Выберите банк-партнер</w:t>
      </w: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386C">
        <w:rPr>
          <w:rFonts w:ascii="Times New Roman" w:eastAsia="Times New Roman" w:hAnsi="Times New Roman" w:cs="Times New Roman"/>
          <w:bCs/>
          <w:sz w:val="28"/>
          <w:szCs w:val="28"/>
        </w:rPr>
        <w:t>(в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 2025 году кредит доступен в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ПАО </w:t>
      </w:r>
      <w:hyperlink r:id="rId5" w:tgtFrame="_blank" w:history="1">
        <w:r w:rsidRPr="00EA386C">
          <w:rPr>
            <w:rFonts w:ascii="Times New Roman" w:eastAsia="Times New Roman" w:hAnsi="Times New Roman" w:cs="Times New Roman"/>
            <w:sz w:val="28"/>
            <w:szCs w:val="28"/>
          </w:rPr>
          <w:t>Сбербанк</w:t>
        </w:r>
      </w:hyperlink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EA386C">
          <w:rPr>
            <w:rFonts w:ascii="Times New Roman" w:eastAsia="Times New Roman" w:hAnsi="Times New Roman" w:cs="Times New Roman"/>
            <w:sz w:val="28"/>
            <w:szCs w:val="28"/>
          </w:rPr>
          <w:t>РНКБ</w:t>
        </w:r>
      </w:hyperlink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 (ПАО)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6C" w:rsidRPr="00EA386C" w:rsidRDefault="00EA386C" w:rsidP="00EA386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Подайте заявку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Лично в отделении банка;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Через сайт банка (приложите скан-копии документов).</w:t>
      </w:r>
    </w:p>
    <w:p w:rsidR="00EA386C" w:rsidRPr="00EA386C" w:rsidRDefault="00EA386C" w:rsidP="00EA386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Подпишите кредитный договор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Внимательно изучите график платежей и условия льготного периода.</w:t>
      </w:r>
    </w:p>
    <w:p w:rsidR="00EA386C" w:rsidRPr="00EA386C" w:rsidRDefault="00EA386C" w:rsidP="00EA386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Дождитесь перевода средств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Банк перечислит деньги напрямую учебному заведению;</w:t>
      </w:r>
    </w:p>
    <w:p w:rsidR="00EA386C" w:rsidRPr="00EA386C" w:rsidRDefault="00EA386C" w:rsidP="00EA386C">
      <w:pPr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Вы получите уведомление о зачислении средств.</w:t>
      </w:r>
    </w:p>
    <w:p w:rsidR="00EA386C" w:rsidRPr="00EA386C" w:rsidRDefault="00EA386C" w:rsidP="00EA386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программы:</w:t>
      </w:r>
    </w:p>
    <w:p w:rsidR="00EA386C" w:rsidRPr="00EA386C" w:rsidRDefault="00EA386C" w:rsidP="00EA386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Низкая процентная ставка;</w:t>
      </w:r>
    </w:p>
    <w:p w:rsidR="00EA386C" w:rsidRPr="00EA386C" w:rsidRDefault="00EA386C" w:rsidP="00EA386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Льготный период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: основные платежи начинаются через </w:t>
      </w: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 после успешного завершения обучения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386C" w:rsidRPr="00EA386C" w:rsidRDefault="00EA386C" w:rsidP="00EA386C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Гибкий срок погашения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: до </w:t>
      </w: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15 лет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386C" w:rsidRPr="00EA386C" w:rsidRDefault="00EA386C" w:rsidP="00EA386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материалы:</w:t>
      </w:r>
    </w:p>
    <w:p w:rsidR="00EA386C" w:rsidRPr="00EA386C" w:rsidRDefault="00EA386C" w:rsidP="00EA386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Pr="00EA386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Чек-лист по оформлению</w:t>
        </w:r>
      </w:hyperlink>
      <w:r w:rsidRPr="00EA386C">
        <w:rPr>
          <w:rFonts w:ascii="Times New Roman" w:eastAsia="Times New Roman" w:hAnsi="Times New Roman" w:cs="Times New Roman"/>
          <w:sz w:val="28"/>
          <w:szCs w:val="28"/>
        </w:rPr>
        <w:t> – скачайте и следуйте шагам.</w:t>
      </w:r>
    </w:p>
    <w:p w:rsidR="00EA386C" w:rsidRPr="00EA386C" w:rsidRDefault="00EA386C" w:rsidP="00EA386C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anchor="type=73" w:tgtFrame="_blank" w:history="1">
        <w:r w:rsidRPr="00EA386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Консультация онлайн</w:t>
        </w:r>
      </w:hyperlink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 – ответы на частые вопросы от </w:t>
      </w:r>
      <w:proofErr w:type="spellStart"/>
      <w:r w:rsidRPr="00EA386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A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6C" w:rsidRPr="00EA386C" w:rsidRDefault="00EA386C" w:rsidP="00EA386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Не откладывайте!</w:t>
      </w:r>
    </w:p>
    <w:p w:rsidR="00EA386C" w:rsidRPr="00EA386C" w:rsidRDefault="00EA386C" w:rsidP="00EA38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>Даже если вы только планируете поступление, уже сейчас можно подать предварительную заявку и рассчитать ежемесячный платеж в </w:t>
      </w:r>
      <w:hyperlink r:id="rId9" w:tgtFrame="_blank" w:history="1">
        <w:r w:rsidRPr="00EA386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калькуляторе</w:t>
        </w:r>
      </w:hyperlink>
      <w:r w:rsidRPr="00EA386C">
        <w:rPr>
          <w:rFonts w:ascii="Times New Roman" w:eastAsia="Times New Roman" w:hAnsi="Times New Roman" w:cs="Times New Roman"/>
          <w:sz w:val="28"/>
          <w:szCs w:val="28"/>
        </w:rPr>
        <w:t>. Ваше образование – лучшая инвестиция в будущее!</w:t>
      </w:r>
    </w:p>
    <w:p w:rsidR="00EA386C" w:rsidRPr="00EA386C" w:rsidRDefault="00EA386C" w:rsidP="00EA386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5E46" w:rsidRPr="00EA386C" w:rsidRDefault="00EA386C" w:rsidP="00EA38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b/>
          <w:bCs/>
          <w:sz w:val="28"/>
          <w:szCs w:val="28"/>
        </w:rPr>
        <w:t>P.S.</w:t>
      </w: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 Для примера использован онлайн калькулятор ПАО Сбербанк </w:t>
      </w:r>
    </w:p>
    <w:p w:rsidR="00EA386C" w:rsidRPr="00EA386C" w:rsidRDefault="00EA386C" w:rsidP="00EA38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86C" w:rsidRPr="00EA386C" w:rsidRDefault="00EA386C" w:rsidP="00EA38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6C">
        <w:rPr>
          <w:rFonts w:ascii="Times New Roman" w:eastAsia="Times New Roman" w:hAnsi="Times New Roman" w:cs="Times New Roman"/>
          <w:sz w:val="28"/>
          <w:szCs w:val="28"/>
        </w:rPr>
        <w:t xml:space="preserve">Ссылка на чек-лист: </w:t>
      </w:r>
      <w:hyperlink r:id="rId10" w:history="1">
        <w:r w:rsidRPr="00EA386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https://disk.yandex.ru/i/n_vuufHeE_589Q</w:t>
        </w:r>
      </w:hyperlink>
    </w:p>
    <w:sectPr w:rsidR="00EA386C" w:rsidRPr="00EA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CB7"/>
    <w:multiLevelType w:val="multilevel"/>
    <w:tmpl w:val="EBB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175B3"/>
    <w:multiLevelType w:val="multilevel"/>
    <w:tmpl w:val="5162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93E90"/>
    <w:multiLevelType w:val="multilevel"/>
    <w:tmpl w:val="A57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573B7"/>
    <w:multiLevelType w:val="multilevel"/>
    <w:tmpl w:val="F2D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87C73"/>
    <w:multiLevelType w:val="multilevel"/>
    <w:tmpl w:val="42F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C"/>
    <w:rsid w:val="00BA5E46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2BA"/>
  <w15:chartTrackingRefBased/>
  <w15:docId w15:val="{93CA6523-E075-4851-96C9-3881C34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6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6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edu.gov.ru/fa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_vuufHeE_589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nc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berbank.com/" TargetMode="External"/><Relationship Id="rId10" Type="http://schemas.openxmlformats.org/officeDocument/2006/relationships/hyperlink" Target="https://disk.yandex.ru/i/n_vuufHeE_58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com/ru/person/credits/money/credit_na_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2025-05-30T12:21:00Z</dcterms:created>
  <dcterms:modified xsi:type="dcterms:W3CDTF">2025-05-30T12:26:00Z</dcterms:modified>
</cp:coreProperties>
</file>