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ПАМЯТКА ДЛЯ ОБУЧАЮЩИХСЯ И РОДИТЕЛЕЙ </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о мерах безопасности во время летних каникул «Безопасное лето – 2025»</w:t>
      </w:r>
      <w:r w:rsidDel="00000000" w:rsidR="00000000" w:rsidRPr="00000000">
        <w:rPr>
          <w:rtl w:val="0"/>
        </w:rPr>
      </w:r>
    </w:p>
    <w:p w:rsidR="00000000" w:rsidDel="00000000" w:rsidP="00000000" w:rsidRDefault="00000000" w:rsidRPr="00000000" w14:paraId="00000003">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Pr>
        <w:drawing>
          <wp:inline distB="0" distT="0" distL="0" distR="0">
            <wp:extent cx="152400" cy="152400"/>
            <wp:effectExtent b="0" l="0" r="0" t="0"/>
            <wp:docPr descr="☀" id="3" name="image2.png"/>
            <a:graphic>
              <a:graphicData uri="http://schemas.openxmlformats.org/drawingml/2006/picture">
                <pic:pic>
                  <pic:nvPicPr>
                    <pic:cNvPr descr="☀" id="0" name="image2.png"/>
                    <pic:cNvPicPr preferRelativeResize="0"/>
                  </pic:nvPicPr>
                  <pic:blipFill>
                    <a:blip r:embed="rId6"/>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8"/>
          <w:szCs w:val="28"/>
          <w:highlight w:val="white"/>
          <w:rtl w:val="0"/>
        </w:rPr>
        <w:t xml:space="preserve">Дорогие студенты , уважаемые родители! Итак, впереди летние каникулы – чудное время, которое так ожидаемо каждым студентом .</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Это славные деньки, когда нет учебы и, соответственно, отсутствует необходимость просыпаться рано, идти на занятия . </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Поэтому позаботимся о БЕЗОПАСНОСТИ.</w:t>
      </w:r>
      <w:r w:rsidDel="00000000" w:rsidR="00000000" w:rsidRPr="00000000">
        <w:rPr>
          <w:rtl w:val="0"/>
        </w:rPr>
      </w:r>
    </w:p>
    <w:p w:rsidR="00000000" w:rsidDel="00000000" w:rsidP="00000000" w:rsidRDefault="00000000" w:rsidRPr="00000000" w14:paraId="00000007">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52400" cy="152400"/>
            <wp:effectExtent b="0" l="0" r="0" t="0"/>
            <wp:docPr descr="‼" id="5" name="image3.png"/>
            <a:graphic>
              <a:graphicData uri="http://schemas.openxmlformats.org/drawingml/2006/picture">
                <pic:pic>
                  <pic:nvPicPr>
                    <pic:cNvPr descr="‼" id="0" name="image3.png"/>
                    <pic:cNvPicPr preferRelativeResize="0"/>
                  </pic:nvPicPr>
                  <pic:blipFill>
                    <a:blip r:embed="rId7"/>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8"/>
          <w:szCs w:val="28"/>
          <w:highlight w:val="white"/>
          <w:rtl w:val="0"/>
        </w:rPr>
        <w:t xml:space="preserve">НАПОМИНАЕМ:</w:t>
      </w:r>
      <w:r w:rsidDel="00000000" w:rsidR="00000000" w:rsidRPr="00000000">
        <w:rPr>
          <w:rtl w:val="0"/>
        </w:rPr>
      </w:r>
    </w:p>
    <w:p w:rsidR="00000000" w:rsidDel="00000000" w:rsidP="00000000" w:rsidRDefault="00000000" w:rsidRPr="00000000" w14:paraId="00000009">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52400" cy="152400"/>
            <wp:effectExtent b="0" l="0" r="0" t="0"/>
            <wp:docPr descr="✔" id="4" name="image1.png"/>
            <a:graphic>
              <a:graphicData uri="http://schemas.openxmlformats.org/drawingml/2006/picture">
                <pic:pic>
                  <pic:nvPicPr>
                    <pic:cNvPr descr="✔" id="0" name="image1.png"/>
                    <pic:cNvPicPr preferRelativeResize="0"/>
                  </pic:nvPicPr>
                  <pic:blipFill>
                    <a:blip r:embed="rId8"/>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8"/>
          <w:szCs w:val="28"/>
          <w:highlight w:val="white"/>
          <w:rtl w:val="0"/>
        </w:rPr>
        <w:t xml:space="preserve">Административная ответственность наступает с 14 лет, уголовная – с 16 лет (За тяжкие преступления – уголовная ответственность наступает с 14 лет).</w:t>
      </w:r>
      <w:r w:rsidDel="00000000" w:rsidR="00000000" w:rsidRPr="00000000">
        <w:rPr>
          <w:rtl w:val="0"/>
        </w:rPr>
      </w:r>
    </w:p>
    <w:p w:rsidR="00000000" w:rsidDel="00000000" w:rsidP="00000000" w:rsidRDefault="00000000" w:rsidRPr="00000000" w14:paraId="0000000B">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Нельзя пользоваться найденными банковскими картами, если вы нашли карту, необходимо ее отнести в банк.</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 правонарушения, совершенные несовершеннолетними до 14 лет, административную ответственность несут родители.</w:t>
      </w:r>
      <w:r w:rsidDel="00000000" w:rsidR="00000000" w:rsidRPr="00000000">
        <w:rPr>
          <w:rtl w:val="0"/>
        </w:rPr>
      </w:r>
    </w:p>
    <w:p w:rsidR="00000000" w:rsidDel="00000000" w:rsidP="00000000" w:rsidRDefault="00000000" w:rsidRPr="00000000" w14:paraId="0000000F">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Несовершеннолетние, которым не исполнилось 18 лет, могут находиться в вечернее время суток на улице без сопровождения взрослых до 22.00 ч. С 22.00 ч. до 06.00 ч. обязательно сопровождение родителями.</w:t>
      </w:r>
    </w:p>
    <w:p w:rsidR="00000000" w:rsidDel="00000000" w:rsidP="00000000" w:rsidRDefault="00000000" w:rsidRPr="00000000" w14:paraId="00000011">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52400" cy="152400"/>
            <wp:effectExtent b="0" l="0" r="0" t="0"/>
            <wp:docPr descr="✔" id="7" name="image1.png"/>
            <a:graphic>
              <a:graphicData uri="http://schemas.openxmlformats.org/drawingml/2006/picture">
                <pic:pic>
                  <pic:nvPicPr>
                    <pic:cNvPr descr="✔" id="0" name="image1.png"/>
                    <pic:cNvPicPr preferRelativeResize="0"/>
                  </pic:nvPicPr>
                  <pic:blipFill>
                    <a:blip r:embed="rId8"/>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8"/>
          <w:szCs w:val="28"/>
          <w:highlight w:val="white"/>
          <w:rtl w:val="0"/>
        </w:rPr>
        <w:t xml:space="preserve">Нецензурная брань в общественном месте является правонарушением. СМС – сообщения, переписка в Интернете с оскорбительными выражениями в адрес другого человека, несут за собой административную ответственность.</w:t>
      </w:r>
      <w:r w:rsidDel="00000000" w:rsidR="00000000" w:rsidRPr="00000000">
        <w:rPr>
          <w:rtl w:val="0"/>
        </w:rPr>
      </w:r>
    </w:p>
    <w:p w:rsidR="00000000" w:rsidDel="00000000" w:rsidP="00000000" w:rsidRDefault="00000000" w:rsidRPr="00000000" w14:paraId="00000013">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Воровство недопустимо - это влечет уголовную ответственность. Употребление спиртных напитков, электронных сигарет, курительных смесей, «спайсов», наркотических веществ - строго запрещено.</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Запрещено находиться на крышах многоэтажных домов.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Любое правонарушение, преступление влечет за собой постановку на профилактический учет КДН, ПДН, ВШУ.</w:t>
      </w:r>
      <w:r w:rsidDel="00000000" w:rsidR="00000000" w:rsidRPr="00000000">
        <w:rPr>
          <w:rtl w:val="0"/>
        </w:rPr>
      </w:r>
    </w:p>
    <w:p w:rsidR="00000000" w:rsidDel="00000000" w:rsidP="00000000" w:rsidRDefault="00000000" w:rsidRPr="00000000" w14:paraId="00000017">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52400" cy="152400"/>
            <wp:effectExtent b="0" l="0" r="0" t="0"/>
            <wp:docPr descr="‼" id="6" name="image3.png"/>
            <a:graphic>
              <a:graphicData uri="http://schemas.openxmlformats.org/drawingml/2006/picture">
                <pic:pic>
                  <pic:nvPicPr>
                    <pic:cNvPr descr="‼" id="0" name="image3.png"/>
                    <pic:cNvPicPr preferRelativeResize="0"/>
                  </pic:nvPicPr>
                  <pic:blipFill>
                    <a:blip r:embed="rId7"/>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8"/>
          <w:szCs w:val="28"/>
          <w:highlight w:val="white"/>
          <w:rtl w:val="0"/>
        </w:rPr>
        <w:t xml:space="preserve">НЕОБХОДИМО:</w:t>
      </w:r>
      <w:r w:rsidDel="00000000" w:rsidR="00000000" w:rsidRPr="00000000">
        <w:rPr>
          <w:rtl w:val="0"/>
        </w:rPr>
      </w:r>
    </w:p>
    <w:p w:rsidR="00000000" w:rsidDel="00000000" w:rsidP="00000000" w:rsidRDefault="00000000" w:rsidRPr="00000000" w14:paraId="00000019">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СОБЛЮДАТЬ Правила дорожного движения, в том числе на объектах железной дороги. </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(Передвижение в наушниках опасно для жизни. Нельзя переходить улицу на красный свет, даже если нет машин. Нельзя играть на проезжей части дороги).</w:t>
      </w:r>
    </w:p>
    <w:p w:rsidR="00000000" w:rsidDel="00000000" w:rsidP="00000000" w:rsidRDefault="00000000" w:rsidRPr="00000000" w14:paraId="0000001C">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52400" cy="152400"/>
            <wp:effectExtent b="0" l="0" r="0" t="0"/>
            <wp:docPr descr="✔" id="2" name="image1.png"/>
            <a:graphic>
              <a:graphicData uri="http://schemas.openxmlformats.org/drawingml/2006/picture">
                <pic:pic>
                  <pic:nvPicPr>
                    <pic:cNvPr descr="✔" id="0" name="image1.png"/>
                    <pic:cNvPicPr preferRelativeResize="0"/>
                  </pic:nvPicPr>
                  <pic:blipFill>
                    <a:blip r:embed="rId8"/>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8"/>
          <w:szCs w:val="28"/>
          <w:highlight w:val="white"/>
          <w:rtl w:val="0"/>
        </w:rPr>
        <w:t xml:space="preserve">При нахождении на улице в вечернее время, необходимо обязательное наличие светоотражающего элемента (фликера) в целях безопасности.</w:t>
      </w:r>
      <w:r w:rsidDel="00000000" w:rsidR="00000000" w:rsidRPr="00000000">
        <w:rPr>
          <w:rtl w:val="0"/>
        </w:rPr>
      </w:r>
    </w:p>
    <w:p w:rsidR="00000000" w:rsidDel="00000000" w:rsidP="00000000" w:rsidRDefault="00000000" w:rsidRPr="00000000" w14:paraId="0000001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52400" cy="152400"/>
            <wp:effectExtent b="0" l="0" r="0" t="0"/>
            <wp:docPr descr="✔" id="1" name="image1.png"/>
            <a:graphic>
              <a:graphicData uri="http://schemas.openxmlformats.org/drawingml/2006/picture">
                <pic:pic>
                  <pic:nvPicPr>
                    <pic:cNvPr descr="✔" id="0" name="image1.png"/>
                    <pic:cNvPicPr preferRelativeResize="0"/>
                  </pic:nvPicPr>
                  <pic:blipFill>
                    <a:blip r:embed="rId8"/>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8"/>
          <w:szCs w:val="28"/>
          <w:highlight w:val="white"/>
          <w:rtl w:val="0"/>
        </w:rPr>
        <w:t xml:space="preserve">Езда на велосипеде по проезжей части разрешена с 14 лет. При пересечении проезжей части дороги, по пешеходному переходу, велосипедист должен вести велосипед рядом с собой и руководствоваться требованиями для движения пешеходов.</w:t>
      </w:r>
      <w:r w:rsidDel="00000000" w:rsidR="00000000" w:rsidRPr="00000000">
        <w:rPr>
          <w:rtl w:val="0"/>
        </w:rPr>
      </w:r>
    </w:p>
    <w:p w:rsidR="00000000" w:rsidDel="00000000" w:rsidP="00000000" w:rsidRDefault="00000000" w:rsidRPr="00000000" w14:paraId="00000020">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Детям до 14 лет на велосипеде разрешено кататься в жилых зонах, на тротуарах, велосипедных и пешеходных дорожках, не создавая препятствия для безопасного движения пешеходов.</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23">
      <w:pPr>
        <w:shd w:fill="ffffff" w:val="clear"/>
        <w:spacing w:after="0" w:line="240" w:lineRule="auto"/>
        <w:jc w:val="center"/>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Некоторые правила езды на самокате:</w:t>
      </w:r>
      <w:r w:rsidDel="00000000" w:rsidR="00000000" w:rsidRPr="00000000">
        <w:rPr>
          <w:rtl w:val="0"/>
        </w:rPr>
      </w:r>
    </w:p>
    <w:p w:rsidR="00000000" w:rsidDel="00000000" w:rsidP="00000000" w:rsidRDefault="00000000" w:rsidRPr="00000000" w14:paraId="00000024">
      <w:pPr>
        <w:numPr>
          <w:ilvl w:val="0"/>
          <w:numId w:val="3"/>
        </w:numPr>
        <w:shd w:fill="ffffff" w:val="clear"/>
        <w:spacing w:after="0" w:line="240" w:lineRule="auto"/>
        <w:ind w:left="0" w:firstLine="0"/>
        <w:jc w:val="both"/>
        <w:rPr>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Возрастные ограничения</w:t>
      </w:r>
      <w:r w:rsidDel="00000000" w:rsidR="00000000" w:rsidRPr="00000000">
        <w:rPr>
          <w:rFonts w:ascii="Times New Roman" w:cs="Times New Roman" w:eastAsia="Times New Roman" w:hAnsi="Times New Roman"/>
          <w:color w:val="333333"/>
          <w:sz w:val="28"/>
          <w:szCs w:val="28"/>
          <w:rtl w:val="0"/>
        </w:rPr>
        <w:t xml:space="preserve">. Дети до 7 лет должны передвигаться на электросамокатах исключительно в сопровождении взрослых. Для детей от 7 до 14 лет и старше 14 лет подобных ограничений нет. </w:t>
      </w:r>
    </w:p>
    <w:p w:rsidR="00000000" w:rsidDel="00000000" w:rsidP="00000000" w:rsidRDefault="00000000" w:rsidRPr="00000000" w14:paraId="00000025">
      <w:pPr>
        <w:shd w:fill="ffffff" w:val="clear"/>
        <w:spacing w:after="0" w:line="240"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w:t>
      </w:r>
    </w:p>
    <w:p w:rsidR="00000000" w:rsidDel="00000000" w:rsidP="00000000" w:rsidRDefault="00000000" w:rsidRPr="00000000" w14:paraId="00000026">
      <w:pPr>
        <w:numPr>
          <w:ilvl w:val="0"/>
          <w:numId w:val="3"/>
        </w:numPr>
        <w:shd w:fill="ffffff" w:val="clear"/>
        <w:spacing w:after="0" w:before="0" w:line="240" w:lineRule="auto"/>
        <w:ind w:left="0" w:firstLine="0"/>
        <w:jc w:val="both"/>
        <w:rPr>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Скорость</w:t>
      </w:r>
      <w:r w:rsidDel="00000000" w:rsidR="00000000" w:rsidRPr="00000000">
        <w:rPr>
          <w:rFonts w:ascii="Times New Roman" w:cs="Times New Roman" w:eastAsia="Times New Roman" w:hAnsi="Times New Roman"/>
          <w:color w:val="333333"/>
          <w:sz w:val="28"/>
          <w:szCs w:val="28"/>
          <w:rtl w:val="0"/>
        </w:rPr>
        <w:t xml:space="preserve">. В городе разрешено ездить на самокате со скоростью не более 25 км/ч, а в жилых зонах, велосипедных зонах и на дворовых территориях — не более 20 км/ч. </w:t>
      </w:r>
    </w:p>
    <w:p w:rsidR="00000000" w:rsidDel="00000000" w:rsidP="00000000" w:rsidRDefault="00000000" w:rsidRPr="00000000" w14:paraId="00000027">
      <w:pPr>
        <w:shd w:fill="ffffff" w:val="clear"/>
        <w:spacing w:after="0" w:before="0" w:line="240" w:lineRule="auto"/>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28">
      <w:pPr>
        <w:numPr>
          <w:ilvl w:val="0"/>
          <w:numId w:val="3"/>
        </w:numPr>
        <w:shd w:fill="ffffff" w:val="clear"/>
        <w:spacing w:after="0" w:before="0" w:line="240" w:lineRule="auto"/>
        <w:ind w:left="0" w:firstLine="0"/>
        <w:jc w:val="both"/>
        <w:rPr>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Где можно ездить</w:t>
      </w:r>
      <w:r w:rsidDel="00000000" w:rsidR="00000000" w:rsidRPr="00000000">
        <w:rPr>
          <w:rFonts w:ascii="Times New Roman" w:cs="Times New Roman" w:eastAsia="Times New Roman" w:hAnsi="Times New Roman"/>
          <w:color w:val="333333"/>
          <w:sz w:val="28"/>
          <w:szCs w:val="28"/>
          <w:rtl w:val="0"/>
        </w:rPr>
        <w:t xml:space="preserve">. Дети до 7 лет должны передвигаться по тротуарам или выделенным дорожкам для пешеходов. Если нет иных вариантов, можно ехать по обочинам дорог или по правому краю проезжей части на участках, где разрешено движение велосипедистов и действует ограничение скорости для авто до 60 км/ч. Выезжать на крупные автомагистрали на электросамокатах запрещено.  </w:t>
      </w:r>
    </w:p>
    <w:p w:rsidR="00000000" w:rsidDel="00000000" w:rsidP="00000000" w:rsidRDefault="00000000" w:rsidRPr="00000000" w14:paraId="00000029">
      <w:pPr>
        <w:shd w:fill="ffffff" w:val="clear"/>
        <w:spacing w:after="0" w:before="0" w:line="240" w:lineRule="auto"/>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2A">
      <w:pPr>
        <w:numPr>
          <w:ilvl w:val="0"/>
          <w:numId w:val="3"/>
        </w:numPr>
        <w:shd w:fill="ffffff" w:val="clear"/>
        <w:spacing w:after="0" w:before="0" w:line="240" w:lineRule="auto"/>
        <w:ind w:left="0" w:firstLine="0"/>
        <w:jc w:val="both"/>
        <w:rPr>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Пересечение пешеходного перехода</w:t>
      </w:r>
      <w:r w:rsidDel="00000000" w:rsidR="00000000" w:rsidRPr="00000000">
        <w:rPr>
          <w:rFonts w:ascii="Times New Roman" w:cs="Times New Roman" w:eastAsia="Times New Roman" w:hAnsi="Times New Roman"/>
          <w:color w:val="333333"/>
          <w:sz w:val="28"/>
          <w:szCs w:val="28"/>
          <w:rtl w:val="0"/>
        </w:rPr>
        <w:t xml:space="preserve">. Перед переходом нужно сойти с самоката, везти его рядом (или взять на руки, если габариты позволяют) и только после этого пересекать дорогу по «зебре». </w:t>
      </w:r>
    </w:p>
    <w:p w:rsidR="00000000" w:rsidDel="00000000" w:rsidP="00000000" w:rsidRDefault="00000000" w:rsidRPr="00000000" w14:paraId="0000002B">
      <w:pPr>
        <w:shd w:fill="ffffff" w:val="clear"/>
        <w:spacing w:after="0" w:before="0" w:line="240" w:lineRule="auto"/>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2C">
      <w:pPr>
        <w:numPr>
          <w:ilvl w:val="0"/>
          <w:numId w:val="3"/>
        </w:numPr>
        <w:shd w:fill="ffffff" w:val="clear"/>
        <w:spacing w:after="0" w:before="0" w:line="240" w:lineRule="auto"/>
        <w:ind w:left="0" w:firstLine="0"/>
        <w:jc w:val="both"/>
        <w:rPr>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Безопасность</w:t>
      </w:r>
      <w:r w:rsidDel="00000000" w:rsidR="00000000" w:rsidRPr="00000000">
        <w:rPr>
          <w:rFonts w:ascii="Times New Roman" w:cs="Times New Roman" w:eastAsia="Times New Roman" w:hAnsi="Times New Roman"/>
          <w:color w:val="333333"/>
          <w:sz w:val="28"/>
          <w:szCs w:val="28"/>
          <w:rtl w:val="0"/>
        </w:rPr>
        <w:t xml:space="preserve">. Рекомендуется использовать во время движения защитные шлемы. В тёмное время суток, в тоннелях или в условиях недостаточной видимости на самокате должны быть включены передние фары и задний фонарь. </w:t>
      </w:r>
    </w:p>
    <w:p w:rsidR="00000000" w:rsidDel="00000000" w:rsidP="00000000" w:rsidRDefault="00000000" w:rsidRPr="00000000" w14:paraId="0000002D">
      <w:pPr>
        <w:shd w:fill="ffffff" w:val="clear"/>
        <w:spacing w:after="0" w:before="0" w:line="240" w:lineRule="auto"/>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2E">
      <w:pPr>
        <w:numPr>
          <w:ilvl w:val="0"/>
          <w:numId w:val="3"/>
        </w:numPr>
        <w:shd w:fill="ffffff" w:val="clear"/>
        <w:spacing w:after="0" w:before="0" w:line="240" w:lineRule="auto"/>
        <w:ind w:left="0" w:firstLine="0"/>
        <w:jc w:val="both"/>
        <w:rPr>
          <w:color w:val="333333"/>
          <w:sz w:val="28"/>
          <w:szCs w:val="28"/>
        </w:rPr>
      </w:pPr>
      <w:r w:rsidDel="00000000" w:rsidR="00000000" w:rsidRPr="00000000">
        <w:rPr>
          <w:rFonts w:ascii="Times New Roman" w:cs="Times New Roman" w:eastAsia="Times New Roman" w:hAnsi="Times New Roman"/>
          <w:sz w:val="28"/>
          <w:szCs w:val="28"/>
          <w:highlight w:val="white"/>
          <w:rtl w:val="0"/>
        </w:rPr>
        <w:t xml:space="preserve">СОБЛЮДАТЬ правила пожарной безопасности, правила использования газовых и электроприборов</w:t>
      </w:r>
      <w:r w:rsidDel="00000000" w:rsidR="00000000" w:rsidRPr="00000000">
        <w:rPr>
          <w:rFonts w:ascii="Times New Roman" w:cs="Times New Roman" w:eastAsia="Times New Roman" w:hAnsi="Times New Roman"/>
          <w:color w:val="333333"/>
          <w:sz w:val="28"/>
          <w:szCs w:val="28"/>
          <w:rtl w:val="0"/>
        </w:rPr>
        <w:t xml:space="preserve">.</w:t>
      </w:r>
    </w:p>
    <w:p w:rsidR="00000000" w:rsidDel="00000000" w:rsidP="00000000" w:rsidRDefault="00000000" w:rsidRPr="00000000" w14:paraId="0000002F">
      <w:pPr>
        <w:shd w:fill="ffffff" w:val="clear"/>
        <w:spacing w:after="0" w:before="0" w:line="240" w:lineRule="auto"/>
        <w:jc w:val="both"/>
        <w:rPr>
          <w:rFonts w:ascii="Times New Roman" w:cs="Times New Roman" w:eastAsia="Times New Roman" w:hAnsi="Times New Roman"/>
          <w:color w:val="333333"/>
          <w:sz w:val="28"/>
          <w:szCs w:val="28"/>
        </w:rPr>
      </w:pPr>
      <w:bookmarkStart w:colFirst="0" w:colLast="0" w:name="_hzkcs7o8238i" w:id="0"/>
      <w:bookmarkEnd w:id="0"/>
      <w:r w:rsidDel="00000000" w:rsidR="00000000" w:rsidRPr="00000000">
        <w:rPr>
          <w:rtl w:val="0"/>
        </w:rPr>
      </w:r>
    </w:p>
    <w:p w:rsidR="00000000" w:rsidDel="00000000" w:rsidP="00000000" w:rsidRDefault="00000000" w:rsidRPr="00000000" w14:paraId="00000030">
      <w:pPr>
        <w:numPr>
          <w:ilvl w:val="0"/>
          <w:numId w:val="3"/>
        </w:numPr>
        <w:shd w:fill="ffffff" w:val="clear"/>
        <w:spacing w:after="0" w:before="0" w:line="240" w:lineRule="auto"/>
        <w:ind w:left="0" w:firstLine="0"/>
        <w:jc w:val="both"/>
        <w:rPr>
          <w:color w:val="333333"/>
          <w:sz w:val="28"/>
          <w:szCs w:val="28"/>
        </w:rPr>
      </w:pPr>
      <w:r w:rsidDel="00000000" w:rsidR="00000000" w:rsidRPr="00000000">
        <w:rPr>
          <w:rFonts w:ascii="Times New Roman" w:cs="Times New Roman" w:eastAsia="Times New Roman" w:hAnsi="Times New Roman"/>
          <w:sz w:val="28"/>
          <w:szCs w:val="28"/>
          <w:highlight w:val="white"/>
          <w:rtl w:val="0"/>
        </w:rPr>
        <w:t xml:space="preserve">СОБЛЮДАТЬ правила поведения на водоемах. (Купайтесь в местах, где это разрешено; выучите наизусть телефоны экстренных служб спасения, куда можете позвонить, если не окажется рядом взрослого человека)</w:t>
      </w:r>
      <w:r w:rsidDel="00000000" w:rsidR="00000000" w:rsidRPr="00000000">
        <w:rPr>
          <w:rFonts w:ascii="Times New Roman" w:cs="Times New Roman" w:eastAsia="Times New Roman" w:hAnsi="Times New Roman"/>
          <w:color w:val="333333"/>
          <w:sz w:val="28"/>
          <w:szCs w:val="28"/>
          <w:rtl w:val="0"/>
        </w:rPr>
        <w:t xml:space="preserve">.</w:t>
      </w:r>
    </w:p>
    <w:p w:rsidR="00000000" w:rsidDel="00000000" w:rsidP="00000000" w:rsidRDefault="00000000" w:rsidRPr="00000000" w14:paraId="00000031">
      <w:pPr>
        <w:shd w:fill="ffffff" w:val="clear"/>
        <w:spacing w:after="0" w:before="0" w:line="240" w:lineRule="auto"/>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2">
      <w:pPr>
        <w:numPr>
          <w:ilvl w:val="0"/>
          <w:numId w:val="3"/>
        </w:numPr>
        <w:shd w:fill="ffffff" w:val="clear"/>
        <w:spacing w:after="0" w:before="0" w:line="240" w:lineRule="auto"/>
        <w:ind w:left="0" w:firstLine="0"/>
        <w:jc w:val="both"/>
        <w:rPr>
          <w:color w:val="333333"/>
          <w:sz w:val="28"/>
          <w:szCs w:val="28"/>
        </w:rPr>
      </w:pPr>
      <w:r w:rsidDel="00000000" w:rsidR="00000000" w:rsidRPr="00000000">
        <w:rPr>
          <w:rFonts w:ascii="Times New Roman" w:cs="Times New Roman" w:eastAsia="Times New Roman" w:hAnsi="Times New Roman"/>
          <w:sz w:val="28"/>
          <w:szCs w:val="28"/>
          <w:highlight w:val="white"/>
          <w:rtl w:val="0"/>
        </w:rPr>
        <w:t xml:space="preserve">СОБЛЮДАТЬ правила поведения в лесу. (От укусов клещей поможет защититься головной убор и одежда, закрывающая ноги и руки. Применяйте специальные средства по отпугиванию насекомых. Избегайте контакта с осами, пчелами, шмелями и шершнями. Их укусы болезненны и могут вызвать аллергическую реакцию).</w:t>
      </w:r>
      <w:r w:rsidDel="00000000" w:rsidR="00000000" w:rsidRPr="00000000">
        <w:rPr>
          <w:rtl w:val="0"/>
        </w:rPr>
      </w:r>
    </w:p>
    <w:p w:rsidR="00000000" w:rsidDel="00000000" w:rsidP="00000000" w:rsidRDefault="00000000" w:rsidRPr="00000000" w14:paraId="00000033">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5">
      <w:pPr>
        <w:spacing w:after="0"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ЖЕЛАЕМ ВАМ ХОРОШО ОТДОХНУТЬ, НАБРАТЬСЯ ЭНЕРГИИ И С НОВЫМИ СИЛАМИ ПРИСТУПИТЬ К УЧЕБЕ </w:t>
      </w:r>
    </w:p>
    <w:p w:rsidR="00000000" w:rsidDel="00000000" w:rsidP="00000000" w:rsidRDefault="00000000" w:rsidRPr="00000000" w14:paraId="00000036">
      <w:pPr>
        <w:spacing w:after="0"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 СЛЕДУЮЩЕМ УЧЕБНОМ ГОДУ!</w:t>
      </w:r>
    </w:p>
    <w:p w:rsidR="00000000" w:rsidDel="00000000" w:rsidP="00000000" w:rsidRDefault="00000000" w:rsidRPr="00000000" w14:paraId="00000037">
      <w:pPr>
        <w:spacing w:after="0" w:line="240" w:lineRule="auto"/>
        <w:jc w:val="center"/>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8">
      <w:pPr>
        <w:spacing w:after="0"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БЕРЕГИТЕ СЕБЯ И СВОЕ ЗДОРОВЬЕ, </w:t>
      </w:r>
    </w:p>
    <w:p w:rsidR="00000000" w:rsidDel="00000000" w:rsidP="00000000" w:rsidRDefault="00000000" w:rsidRPr="00000000" w14:paraId="0000003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ВЕДЬ ЭТО САМОЕ ДОРОГОЕ, ЧТО У ВАС ЕСТЬ.</w:t>
      </w: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